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7E58" w14:textId="36F7EABD" w:rsidR="00090725" w:rsidRPr="006619AD" w:rsidRDefault="00090725" w:rsidP="0025425C">
      <w:pPr>
        <w:pStyle w:val="1"/>
        <w:ind w:firstLineChars="0" w:firstLine="0"/>
      </w:pPr>
      <w:bookmarkStart w:id="0" w:name="_Toc195192822"/>
      <w:r w:rsidRPr="006619AD">
        <w:rPr>
          <w:rFonts w:hint="eastAsia"/>
        </w:rPr>
        <w:t>招标公告</w:t>
      </w:r>
      <w:bookmarkEnd w:id="0"/>
    </w:p>
    <w:p w14:paraId="148A8A24" w14:textId="77777777" w:rsidR="00213AA1" w:rsidRPr="006619AD" w:rsidRDefault="00213AA1" w:rsidP="00213AA1">
      <w:pPr>
        <w:ind w:firstLine="480"/>
      </w:pPr>
      <w:bookmarkStart w:id="1" w:name="_Hlk180684245"/>
      <w:r w:rsidRPr="006619AD">
        <w:rPr>
          <w:rFonts w:hint="eastAsia"/>
        </w:rPr>
        <w:t>山东济钢航空航天智能电控有限公司就“济钢空天电控</w:t>
      </w:r>
      <w:r w:rsidRPr="006619AD">
        <w:rPr>
          <w:rFonts w:hint="eastAsia"/>
        </w:rPr>
        <w:t>2026</w:t>
      </w:r>
      <w:r w:rsidRPr="006619AD">
        <w:rPr>
          <w:rFonts w:hint="eastAsia"/>
        </w:rPr>
        <w:t>年度电力施工框架入围项目”进行公开招标，欢迎有意向单位参与投标。有关事项如下：</w:t>
      </w:r>
    </w:p>
    <w:p w14:paraId="02DB3DFF" w14:textId="77777777" w:rsidR="00213AA1" w:rsidRPr="006619AD" w:rsidRDefault="00213AA1" w:rsidP="00213AA1">
      <w:pPr>
        <w:ind w:firstLine="480"/>
      </w:pPr>
      <w:r w:rsidRPr="006619AD">
        <w:rPr>
          <w:rFonts w:hint="eastAsia"/>
        </w:rPr>
        <w:t>招标人采用公开招标方式邀请有意向的合格投标人（以下简称“投标人”）就</w:t>
      </w:r>
      <w:proofErr w:type="gramStart"/>
      <w:r w:rsidRPr="006619AD">
        <w:rPr>
          <w:rFonts w:hint="eastAsia"/>
        </w:rPr>
        <w:t>济钢空天</w:t>
      </w:r>
      <w:proofErr w:type="gramEnd"/>
      <w:r w:rsidRPr="006619AD">
        <w:rPr>
          <w:rFonts w:hint="eastAsia"/>
        </w:rPr>
        <w:t>电控</w:t>
      </w:r>
      <w:r w:rsidRPr="006619AD">
        <w:rPr>
          <w:rFonts w:hint="eastAsia"/>
        </w:rPr>
        <w:t>2026</w:t>
      </w:r>
      <w:r w:rsidRPr="006619AD">
        <w:rPr>
          <w:rFonts w:hint="eastAsia"/>
        </w:rPr>
        <w:t>年度电力施工框架入围项目，提交密封的、有竞争性的投标文件。</w:t>
      </w:r>
    </w:p>
    <w:p w14:paraId="0AEDE99D" w14:textId="78739D5B" w:rsidR="0043388C" w:rsidRPr="006619AD" w:rsidRDefault="00213AA1" w:rsidP="00213AA1">
      <w:pPr>
        <w:ind w:firstLine="480"/>
      </w:pPr>
      <w:r w:rsidRPr="006619AD">
        <w:rPr>
          <w:rFonts w:hint="eastAsia"/>
        </w:rPr>
        <w:t>本次框架入围招标采购是指：通过公开招标，集中确定若干家入围供应商，建立</w:t>
      </w:r>
      <w:r w:rsidRPr="006619AD">
        <w:rPr>
          <w:rFonts w:hint="eastAsia"/>
        </w:rPr>
        <w:t>2026</w:t>
      </w:r>
      <w:r w:rsidRPr="006619AD">
        <w:rPr>
          <w:rFonts w:hint="eastAsia"/>
        </w:rPr>
        <w:t>年度电力施工供应商库。招标人有具体电力施工项目需求时，将从入围供应商中采用竞争性谈判或</w:t>
      </w:r>
      <w:proofErr w:type="gramStart"/>
      <w:r w:rsidRPr="006619AD">
        <w:rPr>
          <w:rFonts w:hint="eastAsia"/>
        </w:rPr>
        <w:t>询</w:t>
      </w:r>
      <w:proofErr w:type="gramEnd"/>
      <w:r w:rsidRPr="006619AD">
        <w:rPr>
          <w:rFonts w:hint="eastAsia"/>
        </w:rPr>
        <w:t>比价方式确定成交供应商，经审批备案后签订正式施工合同。入围供应商须按照后续项目要求提供相应施工服务，招标人根据项目实际情况结算价款</w:t>
      </w:r>
      <w:r w:rsidR="0043388C" w:rsidRPr="006619AD">
        <w:rPr>
          <w:rFonts w:hint="eastAsia"/>
        </w:rPr>
        <w:t>。</w:t>
      </w:r>
    </w:p>
    <w:p w14:paraId="78F3895A" w14:textId="5C7E5304" w:rsidR="00090725" w:rsidRPr="006619AD" w:rsidRDefault="00090725" w:rsidP="00F458AB">
      <w:pPr>
        <w:pStyle w:val="2"/>
      </w:pPr>
      <w:r w:rsidRPr="006619AD">
        <w:rPr>
          <w:rStyle w:val="20"/>
          <w:rFonts w:hint="eastAsia"/>
          <w:b/>
          <w:bCs/>
          <w:sz w:val="24"/>
        </w:rPr>
        <w:t>一、</w:t>
      </w:r>
      <w:r w:rsidR="00213AA1" w:rsidRPr="006619AD">
        <w:rPr>
          <w:rStyle w:val="20"/>
          <w:rFonts w:hint="eastAsia"/>
          <w:b/>
          <w:bCs/>
          <w:sz w:val="24"/>
        </w:rPr>
        <w:t>项目</w:t>
      </w:r>
      <w:r w:rsidRPr="006619AD">
        <w:rPr>
          <w:rStyle w:val="20"/>
          <w:rFonts w:hint="eastAsia"/>
          <w:b/>
          <w:bCs/>
          <w:sz w:val="24"/>
        </w:rPr>
        <w:t>编号</w:t>
      </w:r>
      <w:r w:rsidRPr="006619AD">
        <w:rPr>
          <w:rFonts w:hint="eastAsia"/>
        </w:rPr>
        <w:t>：</w:t>
      </w:r>
      <w:r w:rsidR="000150BD" w:rsidRPr="000150BD">
        <w:t>1101260519002</w:t>
      </w:r>
    </w:p>
    <w:p w14:paraId="31E930F7" w14:textId="46DC06A9" w:rsidR="00090725" w:rsidRPr="006619AD" w:rsidRDefault="00090725" w:rsidP="00F458AB">
      <w:pPr>
        <w:pStyle w:val="2"/>
      </w:pPr>
      <w:r w:rsidRPr="006619AD">
        <w:rPr>
          <w:rStyle w:val="20"/>
          <w:rFonts w:hint="eastAsia"/>
          <w:b/>
          <w:bCs/>
          <w:sz w:val="24"/>
        </w:rPr>
        <w:t>二、</w:t>
      </w:r>
      <w:r w:rsidR="00213AA1" w:rsidRPr="006619AD">
        <w:rPr>
          <w:rStyle w:val="20"/>
          <w:rFonts w:hint="eastAsia"/>
          <w:b/>
          <w:bCs/>
          <w:sz w:val="24"/>
        </w:rPr>
        <w:t>项目</w:t>
      </w:r>
      <w:r w:rsidRPr="006619AD">
        <w:rPr>
          <w:rStyle w:val="20"/>
          <w:rFonts w:hint="eastAsia"/>
          <w:b/>
          <w:bCs/>
          <w:sz w:val="24"/>
        </w:rPr>
        <w:t>名称</w:t>
      </w:r>
      <w:r w:rsidRPr="006619AD">
        <w:rPr>
          <w:rFonts w:hint="eastAsia"/>
        </w:rPr>
        <w:t>：</w:t>
      </w:r>
      <w:proofErr w:type="gramStart"/>
      <w:r w:rsidR="009A6B3F" w:rsidRPr="006619AD">
        <w:t>济钢空天</w:t>
      </w:r>
      <w:proofErr w:type="gramEnd"/>
      <w:r w:rsidR="009A6B3F" w:rsidRPr="006619AD">
        <w:t>电控</w:t>
      </w:r>
      <w:r w:rsidR="009A6B3F" w:rsidRPr="006619AD">
        <w:t>2026</w:t>
      </w:r>
      <w:r w:rsidR="009A6B3F" w:rsidRPr="006619AD">
        <w:t>年度电力施工框架入围项目</w:t>
      </w:r>
    </w:p>
    <w:p w14:paraId="5A0851EA" w14:textId="2463060D" w:rsidR="00090725" w:rsidRPr="006619AD" w:rsidRDefault="00090725" w:rsidP="00666A4D">
      <w:pPr>
        <w:pStyle w:val="2"/>
      </w:pPr>
      <w:r w:rsidRPr="006619AD">
        <w:rPr>
          <w:rFonts w:hint="eastAsia"/>
        </w:rPr>
        <w:t>三、</w:t>
      </w:r>
      <w:r w:rsidR="003457D2" w:rsidRPr="006619AD">
        <w:rPr>
          <w:rFonts w:hint="eastAsia"/>
        </w:rPr>
        <w:t>项目</w:t>
      </w:r>
      <w:r w:rsidR="00322243" w:rsidRPr="006619AD">
        <w:rPr>
          <w:rFonts w:hint="eastAsia"/>
        </w:rPr>
        <w:t>概况及内容</w:t>
      </w:r>
    </w:p>
    <w:p w14:paraId="17B7FD81" w14:textId="77777777" w:rsidR="00322243" w:rsidRPr="006619AD" w:rsidRDefault="003457D2" w:rsidP="00322243">
      <w:pPr>
        <w:ind w:firstLine="480"/>
      </w:pPr>
      <w:r w:rsidRPr="006619AD">
        <w:rPr>
          <w:rFonts w:hint="eastAsia"/>
        </w:rPr>
        <w:t>1</w:t>
      </w:r>
      <w:r w:rsidR="00B50CE5" w:rsidRPr="006619AD">
        <w:rPr>
          <w:rFonts w:hint="eastAsia"/>
        </w:rPr>
        <w:t>、</w:t>
      </w:r>
      <w:proofErr w:type="gramStart"/>
      <w:r w:rsidR="009A6B3F" w:rsidRPr="006619AD">
        <w:t>济钢空天</w:t>
      </w:r>
      <w:proofErr w:type="gramEnd"/>
      <w:r w:rsidR="009A6B3F" w:rsidRPr="006619AD">
        <w:t>电控</w:t>
      </w:r>
      <w:r w:rsidR="009A6B3F" w:rsidRPr="006619AD">
        <w:t>2026</w:t>
      </w:r>
      <w:r w:rsidR="009A6B3F" w:rsidRPr="006619AD">
        <w:t>年度电力施工框架入围项目</w:t>
      </w:r>
      <w:r w:rsidRPr="006619AD">
        <w:rPr>
          <w:rFonts w:hint="eastAsia"/>
        </w:rPr>
        <w:t>。</w:t>
      </w:r>
    </w:p>
    <w:p w14:paraId="656C798A" w14:textId="7386FED7" w:rsidR="00322243" w:rsidRPr="006619AD" w:rsidRDefault="00322243" w:rsidP="00322243">
      <w:pPr>
        <w:ind w:firstLine="480"/>
        <w:rPr>
          <w:b/>
          <w:bCs/>
        </w:rPr>
      </w:pPr>
      <w:r w:rsidRPr="006619AD">
        <w:rPr>
          <w:rFonts w:hint="eastAsia"/>
        </w:rPr>
        <w:t>2</w:t>
      </w:r>
      <w:r w:rsidRPr="006619AD">
        <w:rPr>
          <w:rFonts w:hint="eastAsia"/>
        </w:rPr>
        <w:t>、项目内容：</w:t>
      </w:r>
      <w:r w:rsidRPr="006619AD">
        <w:rPr>
          <w:rFonts w:hint="eastAsia"/>
        </w:rPr>
        <w:t>2026</w:t>
      </w:r>
      <w:r w:rsidRPr="006619AD">
        <w:rPr>
          <w:rFonts w:hint="eastAsia"/>
        </w:rPr>
        <w:t>年度电力施工服务。</w:t>
      </w:r>
    </w:p>
    <w:p w14:paraId="4360F06F" w14:textId="77777777" w:rsidR="00322243" w:rsidRPr="006619AD" w:rsidRDefault="00322243" w:rsidP="00322243">
      <w:pPr>
        <w:ind w:firstLine="480"/>
      </w:pPr>
      <w:r w:rsidRPr="006619AD">
        <w:rPr>
          <w:rFonts w:hint="eastAsia"/>
        </w:rPr>
        <w:t>3</w:t>
      </w:r>
      <w:r w:rsidR="00B50CE5" w:rsidRPr="006619AD">
        <w:rPr>
          <w:rFonts w:hint="eastAsia"/>
        </w:rPr>
        <w:t>、</w:t>
      </w:r>
      <w:r w:rsidR="003457D2" w:rsidRPr="006619AD">
        <w:rPr>
          <w:rFonts w:hint="eastAsia"/>
        </w:rPr>
        <w:t>项目地点：</w:t>
      </w:r>
      <w:r w:rsidR="0043388C" w:rsidRPr="006619AD">
        <w:rPr>
          <w:rFonts w:hint="eastAsia"/>
        </w:rPr>
        <w:t>根据后续所需项目实际情况确定。</w:t>
      </w:r>
    </w:p>
    <w:p w14:paraId="1AF425DA" w14:textId="40408791" w:rsidR="003457D2" w:rsidRPr="006619AD" w:rsidRDefault="00322243" w:rsidP="00322243">
      <w:pPr>
        <w:ind w:firstLine="480"/>
      </w:pPr>
      <w:r w:rsidRPr="006619AD">
        <w:rPr>
          <w:rFonts w:hint="eastAsia"/>
        </w:rPr>
        <w:t>4</w:t>
      </w:r>
      <w:r w:rsidRPr="006619AD">
        <w:rPr>
          <w:rFonts w:hint="eastAsia"/>
        </w:rPr>
        <w:t>、结算方式：根据后续所需项目实际情况确定。</w:t>
      </w:r>
    </w:p>
    <w:p w14:paraId="235CD6A4" w14:textId="018B902A" w:rsidR="003457D2" w:rsidRPr="006619AD" w:rsidRDefault="00322243" w:rsidP="003457D2">
      <w:pPr>
        <w:ind w:firstLine="480"/>
      </w:pPr>
      <w:r w:rsidRPr="006619AD">
        <w:rPr>
          <w:rFonts w:hint="eastAsia"/>
        </w:rPr>
        <w:t>5</w:t>
      </w:r>
      <w:r w:rsidR="00B50CE5" w:rsidRPr="006619AD">
        <w:rPr>
          <w:rFonts w:hint="eastAsia"/>
        </w:rPr>
        <w:t>、</w:t>
      </w:r>
      <w:r w:rsidRPr="006619AD">
        <w:rPr>
          <w:rFonts w:hint="eastAsia"/>
        </w:rPr>
        <w:t>有效</w:t>
      </w:r>
      <w:r w:rsidR="003C6C67" w:rsidRPr="006619AD">
        <w:rPr>
          <w:rFonts w:hint="eastAsia"/>
        </w:rPr>
        <w:t>期限</w:t>
      </w:r>
      <w:r w:rsidR="003457D2" w:rsidRPr="006619AD">
        <w:rPr>
          <w:rFonts w:hint="eastAsia"/>
        </w:rPr>
        <w:t>：</w:t>
      </w:r>
      <w:r w:rsidR="00213AA1" w:rsidRPr="006619AD">
        <w:t>自入围通知书发出之日起一年。</w:t>
      </w:r>
    </w:p>
    <w:p w14:paraId="6FC77513" w14:textId="72C00702" w:rsidR="00213AA1" w:rsidRPr="006619AD" w:rsidRDefault="00213AA1" w:rsidP="003457D2">
      <w:pPr>
        <w:ind w:firstLine="480"/>
      </w:pPr>
      <w:r w:rsidRPr="006619AD">
        <w:rPr>
          <w:rFonts w:hint="eastAsia"/>
        </w:rPr>
        <w:t>6</w:t>
      </w:r>
      <w:r w:rsidRPr="006619AD">
        <w:rPr>
          <w:rFonts w:hint="eastAsia"/>
        </w:rPr>
        <w:t>、</w:t>
      </w:r>
      <w:r w:rsidRPr="006619AD">
        <w:t>特别说明：本次入围不承诺具体采购量及采购金额，以实际发生为准。</w:t>
      </w:r>
    </w:p>
    <w:p w14:paraId="00F7B9CE" w14:textId="0F757AD3" w:rsidR="00666A4D" w:rsidRPr="006619AD" w:rsidRDefault="00090725" w:rsidP="003457D2">
      <w:pPr>
        <w:pStyle w:val="2"/>
      </w:pPr>
      <w:r w:rsidRPr="006619AD">
        <w:rPr>
          <w:rFonts w:hint="eastAsia"/>
        </w:rPr>
        <w:t>四、投标人资格要求</w:t>
      </w:r>
    </w:p>
    <w:p w14:paraId="0919E27D" w14:textId="77777777" w:rsidR="0043388C" w:rsidRPr="006619AD" w:rsidRDefault="0043388C" w:rsidP="0043388C">
      <w:pPr>
        <w:ind w:firstLine="480"/>
      </w:pPr>
      <w:bookmarkStart w:id="2" w:name="_Hlk193987890"/>
      <w:r w:rsidRPr="006619AD">
        <w:rPr>
          <w:rFonts w:hint="eastAsia"/>
        </w:rPr>
        <w:t>本次招标要求投标人须为中华人民共和国境内依法注册的企业法人或其它组织，须具备完成和保障如期交付承担招标项目的能力。</w:t>
      </w:r>
    </w:p>
    <w:p w14:paraId="411287D6" w14:textId="78E67076" w:rsidR="0043388C" w:rsidRPr="006619AD" w:rsidRDefault="0043388C" w:rsidP="0043388C">
      <w:pPr>
        <w:ind w:firstLine="480"/>
      </w:pPr>
      <w:r w:rsidRPr="006619AD">
        <w:rPr>
          <w:rFonts w:hint="eastAsia"/>
        </w:rPr>
        <w:t>1</w:t>
      </w:r>
      <w:r w:rsidRPr="006619AD">
        <w:rPr>
          <w:rFonts w:hint="eastAsia"/>
        </w:rPr>
        <w:t>、投标人及其投标的服务须满足如下通用资格要求：</w:t>
      </w:r>
    </w:p>
    <w:p w14:paraId="6C7426EC" w14:textId="1DD503FC" w:rsidR="0025425C" w:rsidRPr="006619AD" w:rsidRDefault="0025425C" w:rsidP="0025425C">
      <w:pPr>
        <w:ind w:firstLine="480"/>
      </w:pPr>
      <w:r w:rsidRPr="006619AD">
        <w:rPr>
          <w:rFonts w:hint="eastAsia"/>
        </w:rPr>
        <w:t>（</w:t>
      </w:r>
      <w:r w:rsidRPr="006619AD">
        <w:rPr>
          <w:rFonts w:hint="eastAsia"/>
        </w:rPr>
        <w:t>1</w:t>
      </w:r>
      <w:r w:rsidRPr="006619AD">
        <w:rPr>
          <w:rFonts w:hint="eastAsia"/>
        </w:rPr>
        <w:t>）根据最高人民法院、</w:t>
      </w:r>
      <w:proofErr w:type="gramStart"/>
      <w:r w:rsidRPr="006619AD">
        <w:rPr>
          <w:rFonts w:hint="eastAsia"/>
        </w:rPr>
        <w:t>国家发改委</w:t>
      </w:r>
      <w:proofErr w:type="gramEnd"/>
      <w:r w:rsidRPr="006619AD">
        <w:rPr>
          <w:rFonts w:hint="eastAsia"/>
        </w:rPr>
        <w:t>等</w:t>
      </w:r>
      <w:proofErr w:type="gramStart"/>
      <w:r w:rsidRPr="006619AD">
        <w:rPr>
          <w:rFonts w:hint="eastAsia"/>
        </w:rPr>
        <w:t>九部门</w:t>
      </w:r>
      <w:proofErr w:type="gramEnd"/>
      <w:r w:rsidRPr="006619AD">
        <w:rPr>
          <w:rFonts w:hint="eastAsia"/>
        </w:rPr>
        <w:t>联合印发的《关于在招标投标活动中对失信被执行人实施联合惩戒的通知》规定，投标人不得被人民法院列为失信被执行人。</w:t>
      </w:r>
    </w:p>
    <w:p w14:paraId="3F0622B9" w14:textId="71CEAB72" w:rsidR="0025425C" w:rsidRPr="006619AD" w:rsidRDefault="0025425C" w:rsidP="0025425C">
      <w:pPr>
        <w:ind w:firstLine="480"/>
      </w:pPr>
      <w:r w:rsidRPr="006619AD">
        <w:rPr>
          <w:rFonts w:hint="eastAsia"/>
        </w:rPr>
        <w:t>（</w:t>
      </w:r>
      <w:r w:rsidRPr="006619AD">
        <w:rPr>
          <w:rFonts w:hint="eastAsia"/>
        </w:rPr>
        <w:t>2</w:t>
      </w:r>
      <w:r w:rsidRPr="006619AD">
        <w:rPr>
          <w:rFonts w:hint="eastAsia"/>
        </w:rPr>
        <w:t>）根据</w:t>
      </w:r>
      <w:proofErr w:type="gramStart"/>
      <w:r w:rsidRPr="006619AD">
        <w:rPr>
          <w:rFonts w:hint="eastAsia"/>
        </w:rPr>
        <w:t>国家发改委</w:t>
      </w:r>
      <w:proofErr w:type="gramEnd"/>
      <w:r w:rsidRPr="006619AD">
        <w:rPr>
          <w:rFonts w:hint="eastAsia"/>
        </w:rPr>
        <w:t>等部委联合印发《关于对电力行业严重违法失信市场主体及其有关人员实施联合惩戒的合作备忘录》（</w:t>
      </w:r>
      <w:proofErr w:type="gramStart"/>
      <w:r w:rsidRPr="006619AD">
        <w:rPr>
          <w:rFonts w:hint="eastAsia"/>
        </w:rPr>
        <w:t>发改运行</w:t>
      </w:r>
      <w:proofErr w:type="gramEnd"/>
      <w:r w:rsidRPr="006619AD">
        <w:rPr>
          <w:rFonts w:hint="eastAsia"/>
        </w:rPr>
        <w:t>〔</w:t>
      </w:r>
      <w:r w:rsidRPr="006619AD">
        <w:rPr>
          <w:rFonts w:hint="eastAsia"/>
        </w:rPr>
        <w:t>2017</w:t>
      </w:r>
      <w:r w:rsidRPr="006619AD">
        <w:rPr>
          <w:rFonts w:hint="eastAsia"/>
        </w:rPr>
        <w:t>〕</w:t>
      </w:r>
      <w:r w:rsidRPr="006619AD">
        <w:rPr>
          <w:rFonts w:hint="eastAsia"/>
        </w:rPr>
        <w:t xml:space="preserve">946 </w:t>
      </w:r>
      <w:r w:rsidRPr="006619AD">
        <w:rPr>
          <w:rFonts w:hint="eastAsia"/>
        </w:rPr>
        <w:t>号）规定，投标人不得被政府主管部门认定存在严重违法失信行为并纳入电力行业</w:t>
      </w:r>
      <w:r w:rsidRPr="006619AD">
        <w:rPr>
          <w:rFonts w:hint="eastAsia"/>
        </w:rPr>
        <w:t xml:space="preserve"> </w:t>
      </w:r>
      <w:r w:rsidRPr="006619AD">
        <w:rPr>
          <w:rFonts w:hint="eastAsia"/>
        </w:rPr>
        <w:t>“黑名单”。</w:t>
      </w:r>
    </w:p>
    <w:p w14:paraId="696ED7C4" w14:textId="2B82FD0F" w:rsidR="0025425C" w:rsidRPr="006619AD" w:rsidRDefault="0025425C" w:rsidP="0025425C">
      <w:pPr>
        <w:ind w:firstLine="480"/>
      </w:pPr>
      <w:r w:rsidRPr="006619AD">
        <w:rPr>
          <w:rFonts w:hint="eastAsia"/>
        </w:rPr>
        <w:t>（</w:t>
      </w:r>
      <w:r w:rsidRPr="006619AD">
        <w:rPr>
          <w:rFonts w:hint="eastAsia"/>
        </w:rPr>
        <w:t>3</w:t>
      </w:r>
      <w:r w:rsidRPr="006619AD">
        <w:rPr>
          <w:rFonts w:hint="eastAsia"/>
        </w:rPr>
        <w:t>）投标人不得被工商行政管理机关在全国企业信用信息公示系统中列入严重违法失信企业名单或经营异常名录，须提供国家企业信用信息公示系统（</w:t>
      </w:r>
      <w:r w:rsidRPr="006619AD">
        <w:rPr>
          <w:rFonts w:hint="eastAsia"/>
        </w:rPr>
        <w:t>www.gsxt.gov.cn</w:t>
      </w:r>
      <w:r w:rsidRPr="006619AD">
        <w:rPr>
          <w:rFonts w:hint="eastAsia"/>
        </w:rPr>
        <w:t>）对应查询结果。</w:t>
      </w:r>
    </w:p>
    <w:p w14:paraId="1FDD1D6A" w14:textId="77777777" w:rsidR="0025425C" w:rsidRPr="006619AD" w:rsidRDefault="0025425C" w:rsidP="0025425C">
      <w:pPr>
        <w:ind w:firstLine="480"/>
      </w:pPr>
      <w:r w:rsidRPr="006619AD">
        <w:rPr>
          <w:rFonts w:hint="eastAsia"/>
        </w:rPr>
        <w:lastRenderedPageBreak/>
        <w:t>（</w:t>
      </w:r>
      <w:r w:rsidRPr="006619AD">
        <w:rPr>
          <w:rFonts w:hint="eastAsia"/>
        </w:rPr>
        <w:t>4</w:t>
      </w:r>
      <w:r w:rsidRPr="006619AD">
        <w:rPr>
          <w:rFonts w:hint="eastAsia"/>
        </w:rPr>
        <w:t>）投标人近三年内无因自身或分包商原因导致的违约、合同终止记录，无腐败、欺诈、投标及履约违规违纪行为。</w:t>
      </w:r>
    </w:p>
    <w:p w14:paraId="1868D0BF" w14:textId="77777777" w:rsidR="0025425C" w:rsidRPr="006619AD" w:rsidRDefault="0025425C" w:rsidP="0025425C">
      <w:pPr>
        <w:ind w:firstLine="480"/>
      </w:pPr>
      <w:r w:rsidRPr="006619AD">
        <w:rPr>
          <w:rFonts w:hint="eastAsia"/>
        </w:rPr>
        <w:t>（</w:t>
      </w:r>
      <w:r w:rsidRPr="006619AD">
        <w:rPr>
          <w:rFonts w:hint="eastAsia"/>
        </w:rPr>
        <w:t>5</w:t>
      </w:r>
      <w:r w:rsidRPr="006619AD">
        <w:rPr>
          <w:rFonts w:hint="eastAsia"/>
        </w:rPr>
        <w:t>）投标人不得是济钢集团、</w:t>
      </w:r>
      <w:proofErr w:type="gramStart"/>
      <w:r w:rsidRPr="006619AD">
        <w:rPr>
          <w:rFonts w:hint="eastAsia"/>
        </w:rPr>
        <w:t>济钢空天</w:t>
      </w:r>
      <w:proofErr w:type="gramEnd"/>
      <w:r w:rsidRPr="006619AD">
        <w:rPr>
          <w:rFonts w:hint="eastAsia"/>
        </w:rPr>
        <w:t>电控发布的黑名单企业。</w:t>
      </w:r>
    </w:p>
    <w:p w14:paraId="3CE31A91" w14:textId="77777777" w:rsidR="0025425C" w:rsidRPr="006619AD" w:rsidRDefault="0025425C" w:rsidP="0025425C">
      <w:pPr>
        <w:ind w:firstLine="480"/>
      </w:pPr>
      <w:r w:rsidRPr="006619AD">
        <w:rPr>
          <w:rFonts w:hint="eastAsia"/>
        </w:rPr>
        <w:t>（</w:t>
      </w:r>
      <w:r w:rsidRPr="006619AD">
        <w:rPr>
          <w:rFonts w:hint="eastAsia"/>
        </w:rPr>
        <w:t>6</w:t>
      </w:r>
      <w:r w:rsidRPr="006619AD">
        <w:rPr>
          <w:rFonts w:hint="eastAsia"/>
        </w:rPr>
        <w:t>）投标人在国内招投标、合同履行及质保期服务中无不良行为记录。</w:t>
      </w:r>
    </w:p>
    <w:p w14:paraId="056F14ED" w14:textId="5A13990B" w:rsidR="0043388C" w:rsidRPr="006619AD" w:rsidRDefault="0043388C" w:rsidP="0025425C">
      <w:pPr>
        <w:ind w:firstLine="480"/>
      </w:pPr>
      <w:r w:rsidRPr="006619AD">
        <w:rPr>
          <w:rFonts w:hint="eastAsia"/>
        </w:rPr>
        <w:t>（</w:t>
      </w:r>
      <w:r w:rsidR="003917B7" w:rsidRPr="006619AD">
        <w:rPr>
          <w:rFonts w:hint="eastAsia"/>
        </w:rPr>
        <w:t>7</w:t>
      </w:r>
      <w:r w:rsidRPr="006619AD">
        <w:rPr>
          <w:rFonts w:hint="eastAsia"/>
        </w:rPr>
        <w:t>）联合体投标：本次招标不接受联合体投标。</w:t>
      </w:r>
    </w:p>
    <w:p w14:paraId="11828504" w14:textId="594783A9" w:rsidR="0043388C" w:rsidRPr="006619AD" w:rsidRDefault="0043388C" w:rsidP="0043388C">
      <w:pPr>
        <w:ind w:firstLine="480"/>
      </w:pPr>
      <w:r w:rsidRPr="006619AD">
        <w:rPr>
          <w:rFonts w:hint="eastAsia"/>
        </w:rPr>
        <w:t>（</w:t>
      </w:r>
      <w:r w:rsidR="003917B7" w:rsidRPr="006619AD">
        <w:rPr>
          <w:rFonts w:hint="eastAsia"/>
        </w:rPr>
        <w:t>8</w:t>
      </w:r>
      <w:r w:rsidRPr="006619AD">
        <w:rPr>
          <w:rFonts w:hint="eastAsia"/>
        </w:rPr>
        <w:t>）严禁挂靠投标，如有单位资料造假，一经发现，立即在网上公示，并永久取消投标资格。</w:t>
      </w:r>
    </w:p>
    <w:p w14:paraId="68170E22" w14:textId="61184332" w:rsidR="00E278EF" w:rsidRPr="006619AD" w:rsidRDefault="00E278EF" w:rsidP="00E278EF">
      <w:pPr>
        <w:ind w:firstLine="480"/>
      </w:pPr>
      <w:r w:rsidRPr="006619AD">
        <w:rPr>
          <w:rFonts w:hint="eastAsia"/>
        </w:rPr>
        <w:t>（</w:t>
      </w:r>
      <w:r w:rsidR="003917B7" w:rsidRPr="006619AD">
        <w:rPr>
          <w:rFonts w:hint="eastAsia"/>
        </w:rPr>
        <w:t>9</w:t>
      </w:r>
      <w:r w:rsidRPr="006619AD">
        <w:rPr>
          <w:rFonts w:hint="eastAsia"/>
        </w:rPr>
        <w:t>）报名及投标人员在济钢集团的一切活动必须遵守济钢集团的安全规定。</w:t>
      </w:r>
    </w:p>
    <w:p w14:paraId="424433AB" w14:textId="09B25638" w:rsidR="0043388C" w:rsidRPr="006619AD" w:rsidRDefault="005A4527" w:rsidP="0043388C">
      <w:pPr>
        <w:ind w:firstLine="480"/>
      </w:pPr>
      <w:r w:rsidRPr="006619AD">
        <w:rPr>
          <w:rFonts w:hint="eastAsia"/>
        </w:rPr>
        <w:t>2</w:t>
      </w:r>
      <w:r w:rsidRPr="006619AD">
        <w:rPr>
          <w:rFonts w:hint="eastAsia"/>
        </w:rPr>
        <w:t>、</w:t>
      </w:r>
      <w:bookmarkStart w:id="3" w:name="_Hlk197612940"/>
      <w:r w:rsidR="0043388C" w:rsidRPr="006619AD">
        <w:rPr>
          <w:rFonts w:hint="eastAsia"/>
        </w:rPr>
        <w:t>投标人及其投标的服务须满足相应招标项目的专用资格要求如下：</w:t>
      </w:r>
      <w:bookmarkEnd w:id="3"/>
    </w:p>
    <w:p w14:paraId="19946EBA" w14:textId="5946C635" w:rsidR="0043388C" w:rsidRPr="006619AD" w:rsidRDefault="00B97E53" w:rsidP="0043388C">
      <w:pPr>
        <w:ind w:firstLine="480"/>
      </w:pPr>
      <w:r w:rsidRPr="006619AD">
        <w:rPr>
          <w:rFonts w:hint="eastAsia"/>
        </w:rPr>
        <w:t>（</w:t>
      </w:r>
      <w:r w:rsidRPr="006619AD">
        <w:rPr>
          <w:rFonts w:hint="eastAsia"/>
        </w:rPr>
        <w:t>1</w:t>
      </w:r>
      <w:r w:rsidRPr="006619AD">
        <w:rPr>
          <w:rFonts w:hint="eastAsia"/>
        </w:rPr>
        <w:t>）</w:t>
      </w:r>
      <w:r w:rsidR="0025425C" w:rsidRPr="006619AD">
        <w:t>中华人民共和国境内注册的具有独立法人和一般纳税人资格，营业执照有效。</w:t>
      </w:r>
    </w:p>
    <w:p w14:paraId="3D21AEBA" w14:textId="775B5481" w:rsidR="0043388C" w:rsidRPr="006619AD" w:rsidRDefault="00B97E53" w:rsidP="0043388C">
      <w:pPr>
        <w:ind w:firstLine="480"/>
      </w:pPr>
      <w:r w:rsidRPr="006619AD">
        <w:rPr>
          <w:rFonts w:hint="eastAsia"/>
        </w:rPr>
        <w:t>（</w:t>
      </w:r>
      <w:r w:rsidR="007D33EA" w:rsidRPr="006619AD">
        <w:rPr>
          <w:rFonts w:hint="eastAsia"/>
        </w:rPr>
        <w:t>2</w:t>
      </w:r>
      <w:r w:rsidRPr="006619AD">
        <w:rPr>
          <w:rFonts w:hint="eastAsia"/>
        </w:rPr>
        <w:t>）</w:t>
      </w:r>
      <w:r w:rsidR="0043388C" w:rsidRPr="006619AD">
        <w:rPr>
          <w:rFonts w:hint="eastAsia"/>
        </w:rPr>
        <w:t>资质：投标人须</w:t>
      </w:r>
      <w:r w:rsidR="0025425C" w:rsidRPr="006619AD">
        <w:t>具备电力工程施工总承包叁级及以上，</w:t>
      </w:r>
      <w:r w:rsidR="00373847" w:rsidRPr="006619AD">
        <w:rPr>
          <w:rFonts w:hint="eastAsia"/>
        </w:rPr>
        <w:t>或</w:t>
      </w:r>
      <w:r w:rsidR="00373847" w:rsidRPr="006619AD">
        <w:t>输变电工</w:t>
      </w:r>
      <w:proofErr w:type="gramStart"/>
      <w:r w:rsidR="00373847" w:rsidRPr="006619AD">
        <w:t>程专业</w:t>
      </w:r>
      <w:proofErr w:type="gramEnd"/>
      <w:r w:rsidR="00373847" w:rsidRPr="006619AD">
        <w:t>承包</w:t>
      </w:r>
      <w:r w:rsidR="00373847" w:rsidRPr="006619AD">
        <w:rPr>
          <w:rFonts w:hint="eastAsia"/>
        </w:rPr>
        <w:t>叁</w:t>
      </w:r>
      <w:r w:rsidR="00373847" w:rsidRPr="006619AD">
        <w:t>级及以上资质</w:t>
      </w:r>
      <w:r w:rsidR="0025425C" w:rsidRPr="006619AD">
        <w:rPr>
          <w:rFonts w:hint="eastAsia"/>
        </w:rPr>
        <w:t>，且具备</w:t>
      </w:r>
      <w:r w:rsidR="0025425C" w:rsidRPr="006619AD">
        <w:t>承装（修、试）电力设施</w:t>
      </w:r>
      <w:r w:rsidR="004C4F55" w:rsidRPr="006619AD">
        <w:rPr>
          <w:rFonts w:hint="eastAsia"/>
        </w:rPr>
        <w:t>叁</w:t>
      </w:r>
      <w:r w:rsidR="0025425C" w:rsidRPr="006619AD">
        <w:t>级及以上资质。</w:t>
      </w:r>
    </w:p>
    <w:p w14:paraId="087E7543" w14:textId="258B00AA" w:rsidR="009345CA" w:rsidRPr="006619AD" w:rsidRDefault="00AF500C" w:rsidP="009345CA">
      <w:pPr>
        <w:ind w:firstLine="480"/>
      </w:pPr>
      <w:r w:rsidRPr="006619AD">
        <w:rPr>
          <w:rFonts w:hint="eastAsia"/>
        </w:rPr>
        <w:t>（</w:t>
      </w:r>
      <w:r w:rsidRPr="006619AD">
        <w:rPr>
          <w:rFonts w:hint="eastAsia"/>
        </w:rPr>
        <w:t>3</w:t>
      </w:r>
      <w:r w:rsidRPr="006619AD">
        <w:rPr>
          <w:rFonts w:hint="eastAsia"/>
        </w:rPr>
        <w:t>）</w:t>
      </w:r>
      <w:r w:rsidR="009345CA" w:rsidRPr="006619AD">
        <w:rPr>
          <w:rFonts w:hint="eastAsia"/>
        </w:rPr>
        <w:t>安全要求：</w:t>
      </w:r>
    </w:p>
    <w:p w14:paraId="4957B72E" w14:textId="4C9B5A00" w:rsidR="009345CA" w:rsidRPr="006619AD" w:rsidRDefault="009345CA" w:rsidP="009345CA">
      <w:pPr>
        <w:ind w:firstLine="480"/>
      </w:pPr>
      <w:r w:rsidRPr="006619AD">
        <w:rPr>
          <w:rFonts w:hint="eastAsia"/>
        </w:rPr>
        <w:t>①投标人须具有有效的安全生产许可证</w:t>
      </w:r>
      <w:r w:rsidR="00E42B4A" w:rsidRPr="006619AD">
        <w:rPr>
          <w:rFonts w:hint="eastAsia"/>
        </w:rPr>
        <w:t>；</w:t>
      </w:r>
    </w:p>
    <w:p w14:paraId="451B319C" w14:textId="7ED88504" w:rsidR="009345CA" w:rsidRPr="006619AD" w:rsidRDefault="00AF500C" w:rsidP="009345CA">
      <w:pPr>
        <w:ind w:firstLine="480"/>
      </w:pPr>
      <w:r w:rsidRPr="006619AD">
        <w:rPr>
          <w:rFonts w:hint="eastAsia"/>
        </w:rPr>
        <w:t>②</w:t>
      </w:r>
      <w:r w:rsidR="00E42B4A" w:rsidRPr="006619AD">
        <w:t>三年内未发生较大及以上安全事故书面声明</w:t>
      </w:r>
      <w:r w:rsidR="00E42B4A" w:rsidRPr="006619AD">
        <w:rPr>
          <w:rFonts w:hint="eastAsia"/>
        </w:rPr>
        <w:t>；</w:t>
      </w:r>
    </w:p>
    <w:p w14:paraId="3F4AF59A" w14:textId="5373F48C" w:rsidR="009345CA" w:rsidRPr="006619AD" w:rsidRDefault="00AF500C" w:rsidP="009345CA">
      <w:pPr>
        <w:ind w:firstLine="480"/>
      </w:pPr>
      <w:r w:rsidRPr="006619AD">
        <w:rPr>
          <w:rFonts w:hint="eastAsia"/>
        </w:rPr>
        <w:t>③</w:t>
      </w:r>
      <w:r w:rsidR="00E42B4A" w:rsidRPr="006619AD">
        <w:t>项目负责人和安全管理人员应经培训考核合格，取得相应的安全管理资格</w:t>
      </w:r>
      <w:r w:rsidR="00E42B4A" w:rsidRPr="006619AD">
        <w:rPr>
          <w:rFonts w:hint="eastAsia"/>
        </w:rPr>
        <w:t>；</w:t>
      </w:r>
    </w:p>
    <w:p w14:paraId="64F03D43" w14:textId="22796FB6" w:rsidR="00E42B4A" w:rsidRPr="006619AD" w:rsidRDefault="00AF500C" w:rsidP="00E42B4A">
      <w:pPr>
        <w:ind w:firstLine="480"/>
      </w:pPr>
      <w:r w:rsidRPr="006619AD">
        <w:rPr>
          <w:rFonts w:hint="eastAsia"/>
        </w:rPr>
        <w:t>④</w:t>
      </w:r>
      <w:bookmarkStart w:id="4" w:name="_Hlk197674935"/>
      <w:r w:rsidR="00E42B4A" w:rsidRPr="006619AD">
        <w:t>特种作业人员必须按照国家有关规定，经专门的安全作业培训并考核合格，并取得相应工种、相应操作项目的《中华人民共和国特种作业操作证》</w:t>
      </w:r>
      <w:r w:rsidR="00E42B4A" w:rsidRPr="006619AD">
        <w:rPr>
          <w:rFonts w:hint="eastAsia"/>
        </w:rPr>
        <w:t>；</w:t>
      </w:r>
    </w:p>
    <w:p w14:paraId="39407438" w14:textId="2B2031BC" w:rsidR="00E42B4A" w:rsidRPr="006619AD" w:rsidRDefault="00E42B4A" w:rsidP="00E42B4A">
      <w:pPr>
        <w:ind w:firstLine="480"/>
      </w:pPr>
      <w:r w:rsidRPr="006619AD">
        <w:rPr>
          <w:rFonts w:ascii="Cambria Math" w:hAnsi="Cambria Math" w:cs="Cambria Math" w:hint="eastAsia"/>
        </w:rPr>
        <w:t>⑤</w:t>
      </w:r>
      <w:r w:rsidRPr="006619AD">
        <w:t>安全生产管理承诺：提供《安全生产管理承诺书》，承诺成交后、进场前提供从业人员一年以内健康查体报告及有效的意外</w:t>
      </w:r>
      <w:proofErr w:type="gramStart"/>
      <w:r w:rsidRPr="006619AD">
        <w:t>险参保证明</w:t>
      </w:r>
      <w:proofErr w:type="gramEnd"/>
      <w:r w:rsidRPr="006619AD">
        <w:t>材料、泉城安全综合监管系统有效运行证明材料</w:t>
      </w:r>
      <w:r w:rsidR="00213AA1" w:rsidRPr="006619AD">
        <w:rPr>
          <w:rFonts w:hint="eastAsia"/>
        </w:rPr>
        <w:t>（济南市适用）</w:t>
      </w:r>
      <w:r w:rsidRPr="006619AD">
        <w:rPr>
          <w:rFonts w:hint="eastAsia"/>
        </w:rPr>
        <w:t>。</w:t>
      </w:r>
    </w:p>
    <w:bookmarkEnd w:id="4"/>
    <w:p w14:paraId="199E6F8B" w14:textId="17F984BF" w:rsidR="00B97E53" w:rsidRPr="006619AD" w:rsidRDefault="00B97E53" w:rsidP="00B97E53">
      <w:pPr>
        <w:ind w:firstLine="480"/>
      </w:pPr>
      <w:r w:rsidRPr="006619AD">
        <w:rPr>
          <w:rFonts w:hint="eastAsia"/>
        </w:rPr>
        <w:t>（</w:t>
      </w:r>
      <w:r w:rsidRPr="006619AD">
        <w:rPr>
          <w:rFonts w:hint="eastAsia"/>
        </w:rPr>
        <w:t>4</w:t>
      </w:r>
      <w:r w:rsidRPr="006619AD">
        <w:rPr>
          <w:rFonts w:hint="eastAsia"/>
        </w:rPr>
        <w:t>）</w:t>
      </w:r>
      <w:r w:rsidR="0043388C" w:rsidRPr="006619AD">
        <w:rPr>
          <w:rFonts w:hint="eastAsia"/>
        </w:rPr>
        <w:t>财务要求：</w:t>
      </w:r>
      <w:r w:rsidR="00144818" w:rsidRPr="006619AD">
        <w:rPr>
          <w:rFonts w:hint="eastAsia"/>
        </w:rPr>
        <w:t>具有良好的财务状况，近三年没有处于被责令停业、财产被接管、冻结破产状态</w:t>
      </w:r>
      <w:r w:rsidR="00E42B4A" w:rsidRPr="006619AD">
        <w:rPr>
          <w:rFonts w:hint="eastAsia"/>
        </w:rPr>
        <w:t>，</w:t>
      </w:r>
      <w:r w:rsidR="00E42B4A" w:rsidRPr="006619AD">
        <w:t>提供最近</w:t>
      </w:r>
      <w:r w:rsidR="00E42B4A" w:rsidRPr="006619AD">
        <w:rPr>
          <w:rFonts w:hint="eastAsia"/>
        </w:rPr>
        <w:t>三</w:t>
      </w:r>
      <w:r w:rsidR="00E42B4A" w:rsidRPr="006619AD">
        <w:t>年经审计的财务</w:t>
      </w:r>
      <w:r w:rsidR="00E42B4A" w:rsidRPr="006619AD">
        <w:rPr>
          <w:rFonts w:hint="eastAsia"/>
        </w:rPr>
        <w:t>报表</w:t>
      </w:r>
      <w:r w:rsidR="00144818" w:rsidRPr="006619AD">
        <w:rPr>
          <w:rFonts w:hint="eastAsia"/>
        </w:rPr>
        <w:t>。</w:t>
      </w:r>
    </w:p>
    <w:p w14:paraId="2C461A8B" w14:textId="559404AC" w:rsidR="0025425C" w:rsidRPr="006619AD" w:rsidRDefault="00E42B4A" w:rsidP="00B97E53">
      <w:pPr>
        <w:ind w:firstLine="480"/>
      </w:pPr>
      <w:r w:rsidRPr="006619AD">
        <w:rPr>
          <w:rFonts w:hint="eastAsia"/>
        </w:rPr>
        <w:t>（</w:t>
      </w:r>
      <w:r w:rsidRPr="006619AD">
        <w:rPr>
          <w:rFonts w:hint="eastAsia"/>
        </w:rPr>
        <w:t>5</w:t>
      </w:r>
      <w:r w:rsidRPr="006619AD">
        <w:rPr>
          <w:rFonts w:hint="eastAsia"/>
        </w:rPr>
        <w:t>）</w:t>
      </w:r>
      <w:r w:rsidR="0025425C" w:rsidRPr="006619AD">
        <w:rPr>
          <w:rFonts w:hint="eastAsia"/>
        </w:rPr>
        <w:t>信誉要求：</w:t>
      </w:r>
      <w:r w:rsidRPr="006619AD">
        <w:t>具有良好的商业信誉，近三年以来在经营活动中无不诚信记录和无重大违法记录（提供书面声明）；</w:t>
      </w:r>
      <w:r w:rsidRPr="006619AD">
        <w:t>“</w:t>
      </w:r>
      <w:r w:rsidRPr="006619AD">
        <w:t>国家企业信用信息公示系统</w:t>
      </w:r>
      <w:r w:rsidRPr="006619AD">
        <w:t>”</w:t>
      </w:r>
      <w:r w:rsidRPr="006619AD">
        <w:t>（</w:t>
      </w:r>
      <w:r w:rsidRPr="006619AD">
        <w:t>www.gsxt.gov.cn</w:t>
      </w:r>
      <w:r w:rsidRPr="006619AD">
        <w:t>）中未列入</w:t>
      </w:r>
      <w:r w:rsidRPr="006619AD">
        <w:t>“</w:t>
      </w:r>
      <w:r w:rsidRPr="006619AD">
        <w:t>列入经营异常名录信息</w:t>
      </w:r>
      <w:r w:rsidRPr="006619AD">
        <w:t>”</w:t>
      </w:r>
      <w:r w:rsidRPr="006619AD">
        <w:t>、</w:t>
      </w:r>
      <w:r w:rsidRPr="006619AD">
        <w:t>“</w:t>
      </w:r>
      <w:r w:rsidRPr="006619AD">
        <w:t>严重违法失信名单（黑名单）信息</w:t>
      </w:r>
      <w:r w:rsidRPr="006619AD">
        <w:t>”</w:t>
      </w:r>
      <w:r w:rsidR="00974BD7" w:rsidRPr="006619AD">
        <w:rPr>
          <w:rFonts w:hint="eastAsia"/>
        </w:rPr>
        <w:t>；“中国执行信息公开网”（</w:t>
      </w:r>
      <w:hyperlink r:id="rId8" w:history="1">
        <w:r w:rsidR="00974BD7" w:rsidRPr="006619AD">
          <w:t>https://zxgk.court.gov.cn</w:t>
        </w:r>
      </w:hyperlink>
      <w:r w:rsidR="00974BD7" w:rsidRPr="006619AD">
        <w:rPr>
          <w:rFonts w:hint="eastAsia"/>
        </w:rPr>
        <w:t>）中未列入“失信被执行人”</w:t>
      </w:r>
      <w:r w:rsidRPr="006619AD">
        <w:t>；</w:t>
      </w:r>
    </w:p>
    <w:p w14:paraId="193A8452" w14:textId="6AD0DF9C" w:rsidR="0043388C" w:rsidRPr="006619AD" w:rsidRDefault="00B97E53" w:rsidP="00B97E53">
      <w:pPr>
        <w:ind w:firstLine="480"/>
      </w:pPr>
      <w:r w:rsidRPr="006619AD">
        <w:rPr>
          <w:rFonts w:hint="eastAsia"/>
        </w:rPr>
        <w:t>（</w:t>
      </w:r>
      <w:r w:rsidR="00E42B4A" w:rsidRPr="006619AD">
        <w:rPr>
          <w:rFonts w:hint="eastAsia"/>
        </w:rPr>
        <w:t>6</w:t>
      </w:r>
      <w:r w:rsidRPr="006619AD">
        <w:rPr>
          <w:rFonts w:hint="eastAsia"/>
        </w:rPr>
        <w:t>）</w:t>
      </w:r>
      <w:r w:rsidR="00E42B4A" w:rsidRPr="006619AD">
        <w:t>项目负责人具备二级及以上注册建造师（机电专业）资格</w:t>
      </w:r>
      <w:r w:rsidR="0070538A" w:rsidRPr="006619AD">
        <w:rPr>
          <w:rFonts w:hint="eastAsia"/>
        </w:rPr>
        <w:t>，</w:t>
      </w:r>
      <w:r w:rsidR="00E42B4A" w:rsidRPr="006619AD">
        <w:rPr>
          <w:rFonts w:hint="eastAsia"/>
        </w:rPr>
        <w:t>提供社保缴纳记录。</w:t>
      </w:r>
    </w:p>
    <w:p w14:paraId="448A2F38" w14:textId="32D05993" w:rsidR="00E278EF" w:rsidRPr="006619AD" w:rsidRDefault="00B97E53" w:rsidP="0043388C">
      <w:pPr>
        <w:ind w:firstLine="480"/>
      </w:pPr>
      <w:r w:rsidRPr="006619AD">
        <w:rPr>
          <w:rFonts w:hint="eastAsia"/>
        </w:rPr>
        <w:t>（</w:t>
      </w:r>
      <w:r w:rsidR="00E42B4A" w:rsidRPr="006619AD">
        <w:rPr>
          <w:rFonts w:hint="eastAsia"/>
        </w:rPr>
        <w:t>7</w:t>
      </w:r>
      <w:r w:rsidRPr="006619AD">
        <w:rPr>
          <w:rFonts w:hint="eastAsia"/>
        </w:rPr>
        <w:t>）</w:t>
      </w:r>
      <w:r w:rsidR="00E42B4A" w:rsidRPr="006619AD">
        <w:t>施工现场管理人员（施工员、质量员、安全员、</w:t>
      </w:r>
      <w:proofErr w:type="gramStart"/>
      <w:r w:rsidR="00E42B4A" w:rsidRPr="006619AD">
        <w:t>劳务员</w:t>
      </w:r>
      <w:proofErr w:type="gramEnd"/>
      <w:r w:rsidR="00E42B4A" w:rsidRPr="006619AD">
        <w:t>等）持证齐全、人证相符</w:t>
      </w:r>
      <w:r w:rsidR="00E42B4A" w:rsidRPr="006619AD">
        <w:rPr>
          <w:rFonts w:hint="eastAsia"/>
        </w:rPr>
        <w:t>，提供社保缴纳记录。</w:t>
      </w:r>
    </w:p>
    <w:bookmarkEnd w:id="2"/>
    <w:p w14:paraId="3D36C476" w14:textId="0DE615FF" w:rsidR="00090725" w:rsidRPr="006619AD" w:rsidRDefault="00090725" w:rsidP="003457D2">
      <w:pPr>
        <w:pStyle w:val="2"/>
      </w:pPr>
      <w:r w:rsidRPr="006619AD">
        <w:rPr>
          <w:rFonts w:hint="eastAsia"/>
        </w:rPr>
        <w:lastRenderedPageBreak/>
        <w:t>五、公告及报名时间</w:t>
      </w:r>
    </w:p>
    <w:p w14:paraId="56DEB437" w14:textId="374216F8" w:rsidR="003D1ADC" w:rsidRPr="006619AD" w:rsidRDefault="003D1ADC" w:rsidP="00B50CE5">
      <w:pPr>
        <w:ind w:firstLine="480"/>
      </w:pPr>
      <w:r w:rsidRPr="006619AD">
        <w:rPr>
          <w:rFonts w:hint="eastAsia"/>
        </w:rPr>
        <w:t>1</w:t>
      </w:r>
      <w:r w:rsidRPr="006619AD">
        <w:rPr>
          <w:rFonts w:hint="eastAsia"/>
        </w:rPr>
        <w:t>、报名方式：通过登录济钢集团有限公司阳光购销平台网上报名，平台网址：</w:t>
      </w:r>
      <w:r w:rsidRPr="006619AD">
        <w:rPr>
          <w:rFonts w:hint="eastAsia"/>
        </w:rPr>
        <w:t>http://bidding.jigang.com.cn/</w:t>
      </w:r>
      <w:r w:rsidRPr="006619AD">
        <w:rPr>
          <w:rFonts w:hint="eastAsia"/>
        </w:rPr>
        <w:t>；</w:t>
      </w:r>
    </w:p>
    <w:p w14:paraId="5D2ACFDF" w14:textId="52537A7C" w:rsidR="003D1ADC" w:rsidRPr="006619AD" w:rsidRDefault="003D1ADC" w:rsidP="00B50CE5">
      <w:pPr>
        <w:ind w:firstLine="480"/>
      </w:pPr>
      <w:r w:rsidRPr="006619AD">
        <w:rPr>
          <w:rFonts w:hint="eastAsia"/>
        </w:rPr>
        <w:t>2</w:t>
      </w:r>
      <w:r w:rsidRPr="006619AD">
        <w:rPr>
          <w:rFonts w:hint="eastAsia"/>
        </w:rPr>
        <w:t>、公告和报名时间：</w:t>
      </w:r>
      <w:r w:rsidR="000236FE" w:rsidRPr="006619AD">
        <w:rPr>
          <w:rFonts w:hint="eastAsia"/>
          <w:b/>
          <w:bCs/>
        </w:rPr>
        <w:t>202</w:t>
      </w:r>
      <w:r w:rsidR="0025425C" w:rsidRPr="006619AD">
        <w:rPr>
          <w:rFonts w:hint="eastAsia"/>
          <w:b/>
          <w:bCs/>
        </w:rPr>
        <w:t>6</w:t>
      </w:r>
      <w:r w:rsidR="000236FE" w:rsidRPr="006619AD">
        <w:rPr>
          <w:rFonts w:hint="eastAsia"/>
          <w:b/>
          <w:bCs/>
        </w:rPr>
        <w:t>年</w:t>
      </w:r>
      <w:r w:rsidR="00BD042A" w:rsidRPr="006619AD">
        <w:rPr>
          <w:rFonts w:hint="eastAsia"/>
          <w:b/>
          <w:bCs/>
        </w:rPr>
        <w:t>5</w:t>
      </w:r>
      <w:r w:rsidR="000236FE" w:rsidRPr="006619AD">
        <w:rPr>
          <w:rFonts w:hint="eastAsia"/>
          <w:b/>
          <w:bCs/>
        </w:rPr>
        <w:t>月</w:t>
      </w:r>
      <w:r w:rsidR="00974BD7" w:rsidRPr="006619AD">
        <w:rPr>
          <w:rFonts w:hint="eastAsia"/>
          <w:b/>
          <w:bCs/>
        </w:rPr>
        <w:t>1</w:t>
      </w:r>
      <w:r w:rsidR="00270485" w:rsidRPr="006619AD">
        <w:rPr>
          <w:rFonts w:hint="eastAsia"/>
          <w:b/>
          <w:bCs/>
        </w:rPr>
        <w:t>9</w:t>
      </w:r>
      <w:r w:rsidR="000236FE" w:rsidRPr="006619AD">
        <w:rPr>
          <w:rFonts w:hint="eastAsia"/>
          <w:b/>
          <w:bCs/>
        </w:rPr>
        <w:t>日至</w:t>
      </w:r>
      <w:r w:rsidR="000236FE" w:rsidRPr="006619AD">
        <w:rPr>
          <w:rFonts w:hint="eastAsia"/>
          <w:b/>
          <w:bCs/>
        </w:rPr>
        <w:t>202</w:t>
      </w:r>
      <w:r w:rsidR="0025425C" w:rsidRPr="006619AD">
        <w:rPr>
          <w:rFonts w:hint="eastAsia"/>
          <w:b/>
          <w:bCs/>
        </w:rPr>
        <w:t>6</w:t>
      </w:r>
      <w:r w:rsidR="000236FE" w:rsidRPr="006619AD">
        <w:rPr>
          <w:rFonts w:hint="eastAsia"/>
          <w:b/>
          <w:bCs/>
        </w:rPr>
        <w:t>年</w:t>
      </w:r>
      <w:r w:rsidR="00BD042A" w:rsidRPr="006619AD">
        <w:rPr>
          <w:rFonts w:hint="eastAsia"/>
          <w:b/>
          <w:bCs/>
        </w:rPr>
        <w:t>5</w:t>
      </w:r>
      <w:r w:rsidR="000236FE" w:rsidRPr="006619AD">
        <w:rPr>
          <w:rFonts w:hint="eastAsia"/>
          <w:b/>
          <w:bCs/>
        </w:rPr>
        <w:t>月</w:t>
      </w:r>
      <w:r w:rsidR="00974BD7" w:rsidRPr="006619AD">
        <w:rPr>
          <w:rFonts w:hint="eastAsia"/>
          <w:b/>
          <w:bCs/>
        </w:rPr>
        <w:t>2</w:t>
      </w:r>
      <w:r w:rsidR="00270485" w:rsidRPr="006619AD">
        <w:rPr>
          <w:rFonts w:hint="eastAsia"/>
          <w:b/>
          <w:bCs/>
        </w:rPr>
        <w:t>6</w:t>
      </w:r>
      <w:r w:rsidR="000236FE" w:rsidRPr="006619AD">
        <w:rPr>
          <w:rFonts w:hint="eastAsia"/>
          <w:b/>
          <w:bCs/>
        </w:rPr>
        <w:t>日</w:t>
      </w:r>
      <w:r w:rsidR="000236FE" w:rsidRPr="006619AD">
        <w:rPr>
          <w:rFonts w:hint="eastAsia"/>
        </w:rPr>
        <w:t>，逾期不再受理。</w:t>
      </w:r>
    </w:p>
    <w:p w14:paraId="386FD883" w14:textId="70B20D15" w:rsidR="00090725" w:rsidRPr="006619AD" w:rsidRDefault="00CB7FD5" w:rsidP="00666A4D">
      <w:pPr>
        <w:pStyle w:val="2"/>
      </w:pPr>
      <w:r w:rsidRPr="006619AD">
        <w:rPr>
          <w:rFonts w:hint="eastAsia"/>
        </w:rPr>
        <w:t>六</w:t>
      </w:r>
      <w:r w:rsidR="00090725" w:rsidRPr="006619AD">
        <w:rPr>
          <w:rFonts w:hint="eastAsia"/>
        </w:rPr>
        <w:t>、招标文件</w:t>
      </w:r>
      <w:r w:rsidR="00090725" w:rsidRPr="006619AD">
        <w:rPr>
          <w:rFonts w:hint="eastAsia"/>
        </w:rPr>
        <w:t>:</w:t>
      </w:r>
    </w:p>
    <w:p w14:paraId="24E0062F" w14:textId="6009950D" w:rsidR="003D1ADC" w:rsidRPr="006619AD" w:rsidRDefault="003D1ADC" w:rsidP="003D1ADC">
      <w:pPr>
        <w:ind w:firstLine="480"/>
      </w:pPr>
      <w:r w:rsidRPr="006619AD">
        <w:rPr>
          <w:rFonts w:hint="eastAsia"/>
        </w:rPr>
        <w:t>1</w:t>
      </w:r>
      <w:r w:rsidRPr="006619AD">
        <w:rPr>
          <w:rFonts w:hint="eastAsia"/>
        </w:rPr>
        <w:t>、获取方式：凡有意参加的潜在投标人，在公告期内登陆：济钢集团有限公司阳光购销平台</w:t>
      </w:r>
      <w:r w:rsidRPr="006619AD">
        <w:rPr>
          <w:rFonts w:hint="eastAsia"/>
        </w:rPr>
        <w:t>http://bidding.jigang.com.cn/</w:t>
      </w:r>
      <w:r w:rsidRPr="006619AD">
        <w:rPr>
          <w:rFonts w:hint="eastAsia"/>
        </w:rPr>
        <w:t>，注册用户成功后，</w:t>
      </w:r>
      <w:proofErr w:type="gramStart"/>
      <w:r w:rsidRPr="006619AD">
        <w:rPr>
          <w:rFonts w:hint="eastAsia"/>
        </w:rPr>
        <w:t>须修改</w:t>
      </w:r>
      <w:proofErr w:type="gramEnd"/>
      <w:r w:rsidRPr="006619AD">
        <w:rPr>
          <w:rFonts w:hint="eastAsia"/>
        </w:rPr>
        <w:t>初始密码，重新登录后报名，报名通过后方可下载招标文件；</w:t>
      </w:r>
    </w:p>
    <w:p w14:paraId="274DC0F3" w14:textId="3AD15169" w:rsidR="000D2B68" w:rsidRPr="006619AD" w:rsidRDefault="003D1ADC" w:rsidP="000D2B68">
      <w:pPr>
        <w:ind w:firstLine="480"/>
      </w:pPr>
      <w:r w:rsidRPr="006619AD">
        <w:rPr>
          <w:rFonts w:hint="eastAsia"/>
        </w:rPr>
        <w:t>2</w:t>
      </w:r>
      <w:r w:rsidRPr="006619AD">
        <w:rPr>
          <w:rFonts w:hint="eastAsia"/>
        </w:rPr>
        <w:t>、售价：</w:t>
      </w:r>
      <w:r w:rsidR="00974BD7" w:rsidRPr="006619AD">
        <w:rPr>
          <w:rFonts w:hint="eastAsia"/>
        </w:rPr>
        <w:t>2</w:t>
      </w:r>
      <w:r w:rsidR="004E427B" w:rsidRPr="006619AD">
        <w:rPr>
          <w:rFonts w:hint="eastAsia"/>
        </w:rPr>
        <w:t>00</w:t>
      </w:r>
      <w:r w:rsidRPr="006619AD">
        <w:rPr>
          <w:rFonts w:hint="eastAsia"/>
        </w:rPr>
        <w:t>元。仅通过</w:t>
      </w:r>
      <w:r w:rsidRPr="006619AD">
        <w:rPr>
          <w:rFonts w:hint="eastAsia"/>
          <w:b/>
          <w:bCs/>
        </w:rPr>
        <w:t>公对公账户转账</w:t>
      </w:r>
      <w:r w:rsidRPr="006619AD">
        <w:rPr>
          <w:rFonts w:hint="eastAsia"/>
        </w:rPr>
        <w:t>进行网上购买</w:t>
      </w:r>
      <w:r w:rsidR="00207387" w:rsidRPr="006619AD">
        <w:rPr>
          <w:rFonts w:hint="eastAsia"/>
          <w:b/>
          <w:bCs/>
          <w:color w:val="FF0000"/>
        </w:rPr>
        <w:t>（个人名义转账无效）</w:t>
      </w:r>
      <w:r w:rsidRPr="006619AD">
        <w:rPr>
          <w:rFonts w:hint="eastAsia"/>
        </w:rPr>
        <w:t>，投标人</w:t>
      </w:r>
      <w:r w:rsidRPr="006619AD">
        <w:rPr>
          <w:rFonts w:hint="eastAsia"/>
          <w:b/>
          <w:bCs/>
        </w:rPr>
        <w:t>汇款凭证及开票信息</w:t>
      </w:r>
      <w:r w:rsidR="000236FE" w:rsidRPr="006619AD">
        <w:rPr>
          <w:rFonts w:hint="eastAsia"/>
        </w:rPr>
        <w:t>（公司名称、税号、地址、开户行及账号、电话等）</w:t>
      </w:r>
      <w:r w:rsidRPr="006619AD">
        <w:rPr>
          <w:rFonts w:hint="eastAsia"/>
        </w:rPr>
        <w:t>通过电子邮件方式发送专用邮箱（</w:t>
      </w:r>
      <w:r w:rsidRPr="006619AD">
        <w:rPr>
          <w:rFonts w:hint="eastAsia"/>
        </w:rPr>
        <w:t>jgznkj11999@163.com</w:t>
      </w:r>
      <w:r w:rsidRPr="006619AD">
        <w:rPr>
          <w:rFonts w:hint="eastAsia"/>
        </w:rPr>
        <w:t>）售后不退。汇款凭证发送后，招标人验证通过，方可下载招标文件。</w:t>
      </w:r>
    </w:p>
    <w:p w14:paraId="03F317E7" w14:textId="464607D8" w:rsidR="000236FE" w:rsidRPr="006619AD" w:rsidRDefault="000236FE" w:rsidP="000D2B68">
      <w:pPr>
        <w:ind w:firstLine="480"/>
      </w:pPr>
      <w:r w:rsidRPr="006619AD">
        <w:rPr>
          <w:rFonts w:hint="eastAsia"/>
        </w:rPr>
        <w:t>注意：领取招标文件时的资料查验不代表资格审查的最终通过或合格，投标人最终资格的确认以评标委员会的资格后审为准。</w:t>
      </w:r>
    </w:p>
    <w:p w14:paraId="785E8AAA" w14:textId="6CEFF9A0" w:rsidR="000D2B68" w:rsidRPr="006619AD" w:rsidRDefault="000D2B68" w:rsidP="000D2B68">
      <w:pPr>
        <w:ind w:firstLine="480"/>
      </w:pPr>
      <w:r w:rsidRPr="006619AD">
        <w:rPr>
          <w:rFonts w:hint="eastAsia"/>
        </w:rPr>
        <w:t>3</w:t>
      </w:r>
      <w:r w:rsidRPr="006619AD">
        <w:rPr>
          <w:rFonts w:hint="eastAsia"/>
        </w:rPr>
        <w:t>、缴纳标书费账户信息：</w:t>
      </w:r>
    </w:p>
    <w:p w14:paraId="5DFA8D33" w14:textId="17C486FC" w:rsidR="000D2B68" w:rsidRPr="006619AD" w:rsidRDefault="000D2B68" w:rsidP="000D2B68">
      <w:pPr>
        <w:ind w:firstLine="480"/>
      </w:pPr>
      <w:r w:rsidRPr="006619AD">
        <w:rPr>
          <w:rFonts w:hint="eastAsia"/>
        </w:rPr>
        <w:t>单位名称：</w:t>
      </w:r>
      <w:r w:rsidR="009A6B3F" w:rsidRPr="006619AD">
        <w:t>山东济钢航空航天智能电控有限公司</w:t>
      </w:r>
    </w:p>
    <w:p w14:paraId="388FA3D5" w14:textId="77777777" w:rsidR="00611870" w:rsidRPr="006619AD" w:rsidRDefault="00611870" w:rsidP="00611870">
      <w:pPr>
        <w:ind w:firstLine="480"/>
      </w:pPr>
      <w:r w:rsidRPr="006619AD">
        <w:rPr>
          <w:rFonts w:hint="eastAsia"/>
        </w:rPr>
        <w:t>税号：</w:t>
      </w:r>
      <w:r w:rsidRPr="006619AD">
        <w:rPr>
          <w:rFonts w:hint="eastAsia"/>
        </w:rPr>
        <w:t>913700007498655839</w:t>
      </w:r>
    </w:p>
    <w:p w14:paraId="798CF71F" w14:textId="77777777" w:rsidR="00611870" w:rsidRPr="006619AD" w:rsidRDefault="00611870" w:rsidP="00611870">
      <w:pPr>
        <w:ind w:firstLine="480"/>
      </w:pPr>
      <w:r w:rsidRPr="006619AD">
        <w:rPr>
          <w:rFonts w:hint="eastAsia"/>
        </w:rPr>
        <w:t>地址：山东省济南市历城区董家街道遥墙机场路</w:t>
      </w:r>
      <w:r w:rsidRPr="006619AD">
        <w:rPr>
          <w:rFonts w:hint="eastAsia"/>
        </w:rPr>
        <w:t>11999</w:t>
      </w:r>
      <w:r w:rsidRPr="006619AD">
        <w:rPr>
          <w:rFonts w:hint="eastAsia"/>
        </w:rPr>
        <w:t>号</w:t>
      </w:r>
    </w:p>
    <w:p w14:paraId="2FF14AD0" w14:textId="77777777" w:rsidR="00611870" w:rsidRPr="006619AD" w:rsidRDefault="00611870" w:rsidP="00611870">
      <w:pPr>
        <w:ind w:firstLine="480"/>
      </w:pPr>
      <w:r w:rsidRPr="006619AD">
        <w:rPr>
          <w:rFonts w:hint="eastAsia"/>
        </w:rPr>
        <w:t>电话：</w:t>
      </w:r>
      <w:r w:rsidRPr="006619AD">
        <w:rPr>
          <w:rFonts w:hint="eastAsia"/>
        </w:rPr>
        <w:t>0531-82377752</w:t>
      </w:r>
    </w:p>
    <w:p w14:paraId="56CFCC6D" w14:textId="77777777" w:rsidR="00611870" w:rsidRPr="006619AD" w:rsidRDefault="00611870" w:rsidP="00611870">
      <w:pPr>
        <w:ind w:firstLine="480"/>
      </w:pPr>
      <w:r w:rsidRPr="006619AD">
        <w:rPr>
          <w:rFonts w:hint="eastAsia"/>
        </w:rPr>
        <w:t>开户行：齐鲁银行股份有限公司济南济钢支行</w:t>
      </w:r>
    </w:p>
    <w:p w14:paraId="7CE25AA5" w14:textId="77777777" w:rsidR="00611870" w:rsidRPr="006619AD" w:rsidRDefault="00611870" w:rsidP="00611870">
      <w:pPr>
        <w:ind w:firstLine="480"/>
      </w:pPr>
      <w:proofErr w:type="gramStart"/>
      <w:r w:rsidRPr="006619AD">
        <w:rPr>
          <w:rFonts w:hint="eastAsia"/>
        </w:rPr>
        <w:t>帐号</w:t>
      </w:r>
      <w:proofErr w:type="gramEnd"/>
      <w:r w:rsidRPr="006619AD">
        <w:rPr>
          <w:rFonts w:hint="eastAsia"/>
        </w:rPr>
        <w:t>：</w:t>
      </w:r>
      <w:r w:rsidRPr="006619AD">
        <w:rPr>
          <w:rFonts w:hint="eastAsia"/>
        </w:rPr>
        <w:t>86611760101421001962</w:t>
      </w:r>
    </w:p>
    <w:p w14:paraId="133AE592" w14:textId="4C7C9D0E" w:rsidR="000D2B68" w:rsidRPr="006619AD" w:rsidRDefault="00611870" w:rsidP="00611870">
      <w:pPr>
        <w:ind w:firstLine="480"/>
      </w:pPr>
      <w:r w:rsidRPr="006619AD">
        <w:rPr>
          <w:rFonts w:hint="eastAsia"/>
        </w:rPr>
        <w:t>行号：</w:t>
      </w:r>
      <w:r w:rsidRPr="006619AD">
        <w:rPr>
          <w:rFonts w:hint="eastAsia"/>
        </w:rPr>
        <w:t>313451007609</w:t>
      </w:r>
    </w:p>
    <w:p w14:paraId="523A0EE6" w14:textId="3F886A35" w:rsidR="00090725" w:rsidRPr="006619AD" w:rsidRDefault="00CB7FD5" w:rsidP="000D2B68">
      <w:pPr>
        <w:pStyle w:val="2"/>
        <w:rPr>
          <w:color w:val="FF0000"/>
        </w:rPr>
      </w:pPr>
      <w:r w:rsidRPr="006619AD">
        <w:rPr>
          <w:rFonts w:hint="eastAsia"/>
        </w:rPr>
        <w:t>七</w:t>
      </w:r>
      <w:r w:rsidR="00090725" w:rsidRPr="006619AD">
        <w:rPr>
          <w:rFonts w:hint="eastAsia"/>
        </w:rPr>
        <w:t>、</w:t>
      </w:r>
      <w:r w:rsidR="00D71915" w:rsidRPr="006619AD">
        <w:rPr>
          <w:rFonts w:hint="eastAsia"/>
        </w:rPr>
        <w:t>投标保证金：</w:t>
      </w:r>
      <w:r w:rsidR="00D71915" w:rsidRPr="006619AD">
        <w:rPr>
          <w:rFonts w:hint="eastAsia"/>
          <w:b w:val="0"/>
          <w:bCs w:val="0"/>
        </w:rPr>
        <w:t>无。</w:t>
      </w:r>
    </w:p>
    <w:p w14:paraId="185A7D80" w14:textId="778909F3" w:rsidR="00090725" w:rsidRPr="006619AD" w:rsidRDefault="00CB7FD5" w:rsidP="00666A4D">
      <w:pPr>
        <w:pStyle w:val="2"/>
      </w:pPr>
      <w:r w:rsidRPr="006619AD">
        <w:rPr>
          <w:rFonts w:hint="eastAsia"/>
        </w:rPr>
        <w:t>八</w:t>
      </w:r>
      <w:r w:rsidR="00090725" w:rsidRPr="006619AD">
        <w:rPr>
          <w:rFonts w:hint="eastAsia"/>
        </w:rPr>
        <w:t>、投标文件的递交</w:t>
      </w:r>
    </w:p>
    <w:p w14:paraId="36B3C486" w14:textId="0042433F" w:rsidR="00666A4D" w:rsidRPr="006619AD" w:rsidRDefault="00090725" w:rsidP="00666A4D">
      <w:pPr>
        <w:ind w:firstLine="480"/>
      </w:pPr>
      <w:r w:rsidRPr="006619AD">
        <w:rPr>
          <w:rFonts w:hint="eastAsia"/>
        </w:rPr>
        <w:t>1</w:t>
      </w:r>
      <w:r w:rsidRPr="006619AD">
        <w:rPr>
          <w:rFonts w:hint="eastAsia"/>
        </w:rPr>
        <w:t>、投标文件递交的截止时间</w:t>
      </w:r>
      <w:r w:rsidR="00970974" w:rsidRPr="006619AD">
        <w:rPr>
          <w:rFonts w:hint="eastAsia"/>
        </w:rPr>
        <w:t>：</w:t>
      </w:r>
      <w:r w:rsidR="00A97B6B" w:rsidRPr="006619AD">
        <w:rPr>
          <w:rFonts w:hint="eastAsia"/>
          <w:b/>
          <w:bCs/>
        </w:rPr>
        <w:t>202</w:t>
      </w:r>
      <w:r w:rsidR="0025425C" w:rsidRPr="006619AD">
        <w:rPr>
          <w:rFonts w:hint="eastAsia"/>
          <w:b/>
          <w:bCs/>
        </w:rPr>
        <w:t>6</w:t>
      </w:r>
      <w:r w:rsidR="00A97B6B" w:rsidRPr="006619AD">
        <w:rPr>
          <w:rFonts w:hint="eastAsia"/>
          <w:b/>
          <w:bCs/>
        </w:rPr>
        <w:t>年</w:t>
      </w:r>
      <w:r w:rsidR="00CA2557" w:rsidRPr="006619AD">
        <w:rPr>
          <w:rFonts w:hint="eastAsia"/>
          <w:b/>
          <w:bCs/>
        </w:rPr>
        <w:t>0</w:t>
      </w:r>
      <w:r w:rsidR="00611870" w:rsidRPr="006619AD">
        <w:rPr>
          <w:rFonts w:hint="eastAsia"/>
          <w:b/>
          <w:bCs/>
        </w:rPr>
        <w:t>6</w:t>
      </w:r>
      <w:r w:rsidR="00611870" w:rsidRPr="006619AD">
        <w:rPr>
          <w:rFonts w:hint="eastAsia"/>
          <w:b/>
          <w:bCs/>
        </w:rPr>
        <w:t>月</w:t>
      </w:r>
      <w:r w:rsidR="00611870" w:rsidRPr="006619AD">
        <w:rPr>
          <w:rFonts w:hint="eastAsia"/>
          <w:b/>
          <w:bCs/>
        </w:rPr>
        <w:t>04</w:t>
      </w:r>
      <w:r w:rsidR="00A97B6B" w:rsidRPr="006619AD">
        <w:rPr>
          <w:rFonts w:hint="eastAsia"/>
          <w:b/>
          <w:bCs/>
        </w:rPr>
        <w:t>日</w:t>
      </w:r>
      <w:r w:rsidR="00062BD4" w:rsidRPr="006619AD">
        <w:rPr>
          <w:rFonts w:hint="eastAsia"/>
          <w:b/>
          <w:bCs/>
        </w:rPr>
        <w:t>上</w:t>
      </w:r>
      <w:r w:rsidR="00A97B6B" w:rsidRPr="006619AD">
        <w:rPr>
          <w:rFonts w:hint="eastAsia"/>
          <w:b/>
          <w:bCs/>
        </w:rPr>
        <w:t>午</w:t>
      </w:r>
      <w:r w:rsidR="00062BD4" w:rsidRPr="006619AD">
        <w:rPr>
          <w:rFonts w:hint="eastAsia"/>
          <w:b/>
          <w:bCs/>
        </w:rPr>
        <w:t>9</w:t>
      </w:r>
      <w:r w:rsidR="00A97B6B" w:rsidRPr="006619AD">
        <w:rPr>
          <w:rFonts w:hint="eastAsia"/>
          <w:b/>
          <w:bCs/>
        </w:rPr>
        <w:t>点</w:t>
      </w:r>
      <w:r w:rsidR="00C84DB9" w:rsidRPr="006619AD">
        <w:rPr>
          <w:rFonts w:hint="eastAsia"/>
          <w:b/>
          <w:bCs/>
        </w:rPr>
        <w:t>00</w:t>
      </w:r>
      <w:r w:rsidR="00A97B6B" w:rsidRPr="006619AD">
        <w:rPr>
          <w:rFonts w:hint="eastAsia"/>
          <w:b/>
          <w:bCs/>
        </w:rPr>
        <w:t>分</w:t>
      </w:r>
      <w:r w:rsidR="00A97B6B" w:rsidRPr="006619AD">
        <w:rPr>
          <w:rFonts w:hint="eastAsia"/>
        </w:rPr>
        <w:t>前</w:t>
      </w:r>
      <w:r w:rsidRPr="006619AD">
        <w:rPr>
          <w:rFonts w:hint="eastAsia"/>
        </w:rPr>
        <w:t>（</w:t>
      </w:r>
      <w:r w:rsidR="00970974" w:rsidRPr="006619AD">
        <w:rPr>
          <w:rFonts w:hint="eastAsia"/>
        </w:rPr>
        <w:t>开标时间</w:t>
      </w:r>
      <w:r w:rsidRPr="006619AD">
        <w:rPr>
          <w:rFonts w:hint="eastAsia"/>
        </w:rPr>
        <w:t>，下同）</w:t>
      </w:r>
      <w:r w:rsidR="00B93B3B" w:rsidRPr="006619AD">
        <w:rPr>
          <w:rFonts w:hint="eastAsia"/>
        </w:rPr>
        <w:t>递交（</w:t>
      </w:r>
      <w:r w:rsidR="00970974" w:rsidRPr="006619AD">
        <w:rPr>
          <w:rFonts w:hint="eastAsia"/>
        </w:rPr>
        <w:t>开标</w:t>
      </w:r>
      <w:r w:rsidR="00B93B3B" w:rsidRPr="006619AD">
        <w:rPr>
          <w:rFonts w:hint="eastAsia"/>
        </w:rPr>
        <w:t>）</w:t>
      </w:r>
      <w:r w:rsidRPr="006619AD">
        <w:rPr>
          <w:rFonts w:hint="eastAsia"/>
        </w:rPr>
        <w:t>地点为：</w:t>
      </w:r>
      <w:r w:rsidR="009A6B3F" w:rsidRPr="006619AD">
        <w:t>山东济钢航空航天智能电控有限公司</w:t>
      </w:r>
      <w:r w:rsidR="00970974" w:rsidRPr="006619AD">
        <w:rPr>
          <w:rFonts w:hint="eastAsia"/>
        </w:rPr>
        <w:t>1</w:t>
      </w:r>
      <w:r w:rsidR="00970974" w:rsidRPr="006619AD">
        <w:rPr>
          <w:rFonts w:hint="eastAsia"/>
        </w:rPr>
        <w:t>号办公楼</w:t>
      </w:r>
      <w:r w:rsidR="009C348A" w:rsidRPr="009C348A">
        <w:t>1</w:t>
      </w:r>
      <w:r w:rsidR="009C348A" w:rsidRPr="009C348A">
        <w:t>楼会议室</w:t>
      </w:r>
      <w:r w:rsidRPr="006619AD">
        <w:rPr>
          <w:rFonts w:hint="eastAsia"/>
        </w:rPr>
        <w:t>。</w:t>
      </w:r>
      <w:r w:rsidR="0024286A" w:rsidRPr="006619AD">
        <w:rPr>
          <w:b/>
          <w:bCs/>
        </w:rPr>
        <w:t>现场开标（如有调整另行通知），递交密封投标文件后签到离场。</w:t>
      </w:r>
    </w:p>
    <w:p w14:paraId="63A451EB" w14:textId="1A2FCC0D" w:rsidR="00090725" w:rsidRPr="006619AD" w:rsidRDefault="00090725" w:rsidP="00666A4D">
      <w:pPr>
        <w:ind w:firstLine="480"/>
      </w:pPr>
      <w:r w:rsidRPr="006619AD">
        <w:rPr>
          <w:rFonts w:hint="eastAsia"/>
        </w:rPr>
        <w:t>2</w:t>
      </w:r>
      <w:r w:rsidRPr="006619AD">
        <w:rPr>
          <w:rFonts w:hint="eastAsia"/>
        </w:rPr>
        <w:t>、逾期送达的、未送达指定地点的或者不按照招标文件要求密封的投标文件，招标人将予以拒收。</w:t>
      </w:r>
    </w:p>
    <w:p w14:paraId="31E79464" w14:textId="2E49DA1C" w:rsidR="00090725" w:rsidRPr="006619AD" w:rsidRDefault="00CB7FD5" w:rsidP="00666A4D">
      <w:pPr>
        <w:pStyle w:val="2"/>
      </w:pPr>
      <w:r w:rsidRPr="006619AD">
        <w:rPr>
          <w:rFonts w:hint="eastAsia"/>
        </w:rPr>
        <w:t>九</w:t>
      </w:r>
      <w:r w:rsidR="00090725" w:rsidRPr="006619AD">
        <w:rPr>
          <w:rFonts w:hint="eastAsia"/>
        </w:rPr>
        <w:t>、资格审查方式</w:t>
      </w:r>
    </w:p>
    <w:p w14:paraId="1C348903" w14:textId="433CA807" w:rsidR="00090725" w:rsidRPr="006619AD" w:rsidRDefault="00090725" w:rsidP="00666A4D">
      <w:pPr>
        <w:ind w:firstLine="480"/>
      </w:pPr>
      <w:r w:rsidRPr="006619AD">
        <w:rPr>
          <w:rFonts w:hint="eastAsia"/>
        </w:rPr>
        <w:t>资格后审</w:t>
      </w:r>
      <w:r w:rsidR="00970974" w:rsidRPr="006619AD">
        <w:rPr>
          <w:rFonts w:hint="eastAsia"/>
        </w:rPr>
        <w:t>；</w:t>
      </w:r>
      <w:r w:rsidRPr="006619AD">
        <w:rPr>
          <w:rFonts w:hint="eastAsia"/>
        </w:rPr>
        <w:t>开标后，评标委员会对投标单位的资质文件进行评审。评审合格的进入下一阶段评审；评审不合格的</w:t>
      </w:r>
      <w:proofErr w:type="gramStart"/>
      <w:r w:rsidRPr="006619AD">
        <w:rPr>
          <w:rFonts w:hint="eastAsia"/>
        </w:rPr>
        <w:t>按废标处理</w:t>
      </w:r>
      <w:proofErr w:type="gramEnd"/>
      <w:r w:rsidRPr="006619AD">
        <w:rPr>
          <w:rFonts w:hint="eastAsia"/>
        </w:rPr>
        <w:t>，投标文件将被退回，标书费不</w:t>
      </w:r>
      <w:r w:rsidRPr="006619AD">
        <w:rPr>
          <w:rFonts w:hint="eastAsia"/>
        </w:rPr>
        <w:lastRenderedPageBreak/>
        <w:t>退。</w:t>
      </w:r>
    </w:p>
    <w:p w14:paraId="1DD31802" w14:textId="27AE423B" w:rsidR="00090725" w:rsidRPr="006619AD" w:rsidRDefault="00090725" w:rsidP="00666A4D">
      <w:pPr>
        <w:pStyle w:val="2"/>
      </w:pPr>
      <w:r w:rsidRPr="006619AD">
        <w:rPr>
          <w:rFonts w:hint="eastAsia"/>
        </w:rPr>
        <w:t>十、联系方式</w:t>
      </w:r>
    </w:p>
    <w:p w14:paraId="69C3BC33" w14:textId="069DC25B" w:rsidR="000236FE" w:rsidRPr="006619AD" w:rsidRDefault="00090725" w:rsidP="000236FE">
      <w:pPr>
        <w:ind w:firstLine="480"/>
      </w:pPr>
      <w:r w:rsidRPr="006619AD">
        <w:rPr>
          <w:rFonts w:hint="eastAsia"/>
        </w:rPr>
        <w:t>招标联系人：</w:t>
      </w:r>
      <w:r w:rsidR="000236FE" w:rsidRPr="006619AD">
        <w:rPr>
          <w:rFonts w:hint="eastAsia"/>
        </w:rPr>
        <w:t>王</w:t>
      </w:r>
      <w:r w:rsidR="00611870" w:rsidRPr="006619AD">
        <w:rPr>
          <w:rFonts w:hint="eastAsia"/>
        </w:rPr>
        <w:t>工</w:t>
      </w:r>
      <w:r w:rsidR="000236FE" w:rsidRPr="006619AD">
        <w:rPr>
          <w:rFonts w:hint="eastAsia"/>
        </w:rPr>
        <w:t>，联系电话：</w:t>
      </w:r>
      <w:r w:rsidR="009C4BE4" w:rsidRPr="006619AD">
        <w:t>17743135519</w:t>
      </w:r>
      <w:r w:rsidR="000236FE" w:rsidRPr="006619AD">
        <w:rPr>
          <w:rFonts w:hint="eastAsia"/>
        </w:rPr>
        <w:t>；</w:t>
      </w:r>
    </w:p>
    <w:p w14:paraId="1517EF29" w14:textId="1047FF02" w:rsidR="000236FE" w:rsidRPr="006619AD" w:rsidRDefault="000236FE" w:rsidP="000236FE">
      <w:pPr>
        <w:ind w:firstLine="480"/>
      </w:pPr>
      <w:r w:rsidRPr="006619AD">
        <w:rPr>
          <w:rFonts w:hint="eastAsia"/>
        </w:rPr>
        <w:t>业务联系人：</w:t>
      </w:r>
      <w:bookmarkStart w:id="5" w:name="_Hlk197610744"/>
      <w:r w:rsidR="009C4BE4" w:rsidRPr="006619AD">
        <w:rPr>
          <w:rFonts w:hint="eastAsia"/>
        </w:rPr>
        <w:t>徐</w:t>
      </w:r>
      <w:r w:rsidR="00611870" w:rsidRPr="006619AD">
        <w:rPr>
          <w:rFonts w:hint="eastAsia"/>
        </w:rPr>
        <w:t>工</w:t>
      </w:r>
      <w:r w:rsidR="009C4BE4" w:rsidRPr="006619AD">
        <w:rPr>
          <w:rFonts w:hint="eastAsia"/>
        </w:rPr>
        <w:t>，联系电话：</w:t>
      </w:r>
      <w:r w:rsidR="009C4BE4" w:rsidRPr="006619AD">
        <w:rPr>
          <w:rFonts w:hint="eastAsia"/>
        </w:rPr>
        <w:t>0531-82373770</w:t>
      </w:r>
      <w:r w:rsidRPr="006619AD">
        <w:rPr>
          <w:rFonts w:hint="eastAsia"/>
        </w:rPr>
        <w:t>。</w:t>
      </w:r>
      <w:bookmarkEnd w:id="5"/>
    </w:p>
    <w:p w14:paraId="3B01C5C5" w14:textId="523EAA52" w:rsidR="00DF6396" w:rsidRPr="006619AD" w:rsidRDefault="00DF6396" w:rsidP="000236FE">
      <w:pPr>
        <w:pStyle w:val="2"/>
      </w:pPr>
      <w:r w:rsidRPr="006619AD">
        <w:rPr>
          <w:rFonts w:hint="eastAsia"/>
        </w:rPr>
        <w:t>十</w:t>
      </w:r>
      <w:r w:rsidR="00F55021" w:rsidRPr="006619AD">
        <w:rPr>
          <w:rFonts w:hint="eastAsia"/>
        </w:rPr>
        <w:t>一</w:t>
      </w:r>
      <w:r w:rsidRPr="006619AD">
        <w:rPr>
          <w:rFonts w:hint="eastAsia"/>
        </w:rPr>
        <w:t>、解决合同纠纷的方式</w:t>
      </w:r>
    </w:p>
    <w:p w14:paraId="23A124D3" w14:textId="4E0CF666" w:rsidR="00DF6396" w:rsidRPr="006619AD" w:rsidRDefault="00DF6396" w:rsidP="00DF6396">
      <w:pPr>
        <w:ind w:firstLine="480"/>
      </w:pPr>
      <w:r w:rsidRPr="006619AD">
        <w:rPr>
          <w:rFonts w:hint="eastAsia"/>
        </w:rPr>
        <w:t>双方友好协商解决，协商不成提交甲方所在地人民法院诉讼解决。</w:t>
      </w:r>
    </w:p>
    <w:p w14:paraId="6D002312" w14:textId="6F12AECD" w:rsidR="00090725" w:rsidRPr="006619AD" w:rsidRDefault="00090725" w:rsidP="00666A4D">
      <w:pPr>
        <w:pStyle w:val="2"/>
      </w:pPr>
      <w:r w:rsidRPr="006619AD">
        <w:rPr>
          <w:rFonts w:hint="eastAsia"/>
        </w:rPr>
        <w:t>十</w:t>
      </w:r>
      <w:r w:rsidR="00F55021" w:rsidRPr="006619AD">
        <w:rPr>
          <w:rFonts w:hint="eastAsia"/>
        </w:rPr>
        <w:t>二</w:t>
      </w:r>
      <w:r w:rsidRPr="006619AD">
        <w:rPr>
          <w:rFonts w:hint="eastAsia"/>
        </w:rPr>
        <w:t>、招标内容和其他要求以最终的招标文件为准。</w:t>
      </w:r>
      <w:bookmarkEnd w:id="1"/>
    </w:p>
    <w:sectPr w:rsidR="00090725" w:rsidRPr="006619AD" w:rsidSect="00A267B5">
      <w:footerReference w:type="default" r:id="rId9"/>
      <w:pgSz w:w="11906" w:h="16838"/>
      <w:pgMar w:top="1440" w:right="1800" w:bottom="1440" w:left="1800"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FB2B" w14:textId="77777777" w:rsidR="003C1E15" w:rsidRDefault="003C1E15" w:rsidP="00666A4D">
      <w:pPr>
        <w:spacing w:line="240" w:lineRule="auto"/>
        <w:ind w:firstLine="480"/>
      </w:pPr>
      <w:r>
        <w:separator/>
      </w:r>
    </w:p>
  </w:endnote>
  <w:endnote w:type="continuationSeparator" w:id="0">
    <w:p w14:paraId="3D586EFE" w14:textId="77777777" w:rsidR="003C1E15" w:rsidRDefault="003C1E15" w:rsidP="00666A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34393"/>
      <w:docPartObj>
        <w:docPartGallery w:val="Page Numbers (Bottom of Page)"/>
        <w:docPartUnique/>
      </w:docPartObj>
    </w:sdtPr>
    <w:sdtContent>
      <w:p w14:paraId="6F78D909" w14:textId="77777777" w:rsidR="00304783" w:rsidRDefault="00304783">
        <w:pPr>
          <w:pStyle w:val="a5"/>
          <w:ind w:firstLine="360"/>
          <w:jc w:val="center"/>
        </w:pPr>
        <w:r>
          <w:fldChar w:fldCharType="begin"/>
        </w:r>
        <w:r>
          <w:instrText>PAGE   \* MERGEFORMAT</w:instrText>
        </w:r>
        <w:r>
          <w:fldChar w:fldCharType="separate"/>
        </w:r>
        <w:r>
          <w:rPr>
            <w:lang w:val="zh-CN"/>
          </w:rPr>
          <w:t>2</w:t>
        </w:r>
        <w:r>
          <w:fldChar w:fldCharType="end"/>
        </w:r>
      </w:p>
    </w:sdtContent>
  </w:sdt>
  <w:p w14:paraId="0A2B1633" w14:textId="77777777" w:rsidR="00304783" w:rsidRDefault="0030478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3D9A" w14:textId="77777777" w:rsidR="003C1E15" w:rsidRDefault="003C1E15" w:rsidP="00666A4D">
      <w:pPr>
        <w:spacing w:line="240" w:lineRule="auto"/>
        <w:ind w:firstLine="480"/>
      </w:pPr>
      <w:r>
        <w:separator/>
      </w:r>
    </w:p>
  </w:footnote>
  <w:footnote w:type="continuationSeparator" w:id="0">
    <w:p w14:paraId="06973F82" w14:textId="77777777" w:rsidR="003C1E15" w:rsidRDefault="003C1E15" w:rsidP="00666A4D">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1C772"/>
    <w:multiLevelType w:val="singleLevel"/>
    <w:tmpl w:val="8351C772"/>
    <w:lvl w:ilvl="0">
      <w:start w:val="1"/>
      <w:numFmt w:val="decimal"/>
      <w:suff w:val="nothing"/>
      <w:lvlText w:val="%1、"/>
      <w:lvlJc w:val="left"/>
      <w:pPr>
        <w:ind w:left="709" w:firstLine="0"/>
      </w:pPr>
    </w:lvl>
  </w:abstractNum>
  <w:abstractNum w:abstractNumId="1" w15:restartNumberingAfterBreak="0">
    <w:nsid w:val="DEEB793E"/>
    <w:multiLevelType w:val="singleLevel"/>
    <w:tmpl w:val="DEEB793E"/>
    <w:lvl w:ilvl="0">
      <w:start w:val="1"/>
      <w:numFmt w:val="decimal"/>
      <w:suff w:val="nothing"/>
      <w:lvlText w:val="%1、"/>
      <w:lvlJc w:val="left"/>
      <w:pPr>
        <w:ind w:left="360" w:firstLine="0"/>
      </w:pPr>
    </w:lvl>
  </w:abstractNum>
  <w:abstractNum w:abstractNumId="2" w15:restartNumberingAfterBreak="0">
    <w:nsid w:val="047CC3CD"/>
    <w:multiLevelType w:val="singleLevel"/>
    <w:tmpl w:val="047CC3CD"/>
    <w:lvl w:ilvl="0">
      <w:start w:val="2"/>
      <w:numFmt w:val="decimal"/>
      <w:suff w:val="nothing"/>
      <w:lvlText w:val="%1、"/>
      <w:lvlJc w:val="left"/>
    </w:lvl>
  </w:abstractNum>
  <w:abstractNum w:abstractNumId="3" w15:restartNumberingAfterBreak="0">
    <w:nsid w:val="058E4F61"/>
    <w:multiLevelType w:val="hybridMultilevel"/>
    <w:tmpl w:val="E328F240"/>
    <w:lvl w:ilvl="0" w:tplc="B1BE50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7C000B4"/>
    <w:multiLevelType w:val="hybridMultilevel"/>
    <w:tmpl w:val="252EAC68"/>
    <w:lvl w:ilvl="0" w:tplc="0E2AB8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54B6DFF"/>
    <w:multiLevelType w:val="hybridMultilevel"/>
    <w:tmpl w:val="304C372C"/>
    <w:lvl w:ilvl="0" w:tplc="73AA9A00">
      <w:start w:val="7"/>
      <w:numFmt w:val="japaneseCounting"/>
      <w:lvlText w:val="%1、"/>
      <w:lvlJc w:val="left"/>
      <w:pPr>
        <w:ind w:left="960" w:hanging="480"/>
      </w:pPr>
      <w:rPr>
        <w:rFonts w:hint="default"/>
      </w:rPr>
    </w:lvl>
    <w:lvl w:ilvl="1" w:tplc="EA7AD094">
      <w:start w:val="1"/>
      <w:numFmt w:val="decimal"/>
      <w:lvlText w:val="%2、"/>
      <w:lvlJc w:val="left"/>
      <w:pPr>
        <w:ind w:left="1211"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4A393A81"/>
    <w:multiLevelType w:val="hybridMultilevel"/>
    <w:tmpl w:val="393ADE70"/>
    <w:lvl w:ilvl="0" w:tplc="13E82E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BE50E05"/>
    <w:multiLevelType w:val="hybridMultilevel"/>
    <w:tmpl w:val="C60896F2"/>
    <w:lvl w:ilvl="0" w:tplc="18F834D2">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3C06070"/>
    <w:multiLevelType w:val="hybridMultilevel"/>
    <w:tmpl w:val="CC88FBFA"/>
    <w:lvl w:ilvl="0" w:tplc="18F834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10969048">
    <w:abstractNumId w:val="3"/>
  </w:num>
  <w:num w:numId="2" w16cid:durableId="1512186114">
    <w:abstractNumId w:val="8"/>
  </w:num>
  <w:num w:numId="3" w16cid:durableId="716202337">
    <w:abstractNumId w:val="6"/>
  </w:num>
  <w:num w:numId="4" w16cid:durableId="294067336">
    <w:abstractNumId w:val="7"/>
  </w:num>
  <w:num w:numId="5" w16cid:durableId="947349215">
    <w:abstractNumId w:val="2"/>
  </w:num>
  <w:num w:numId="6" w16cid:durableId="641809874">
    <w:abstractNumId w:val="0"/>
  </w:num>
  <w:num w:numId="7" w16cid:durableId="344982345">
    <w:abstractNumId w:val="1"/>
  </w:num>
  <w:num w:numId="8" w16cid:durableId="539785311">
    <w:abstractNumId w:val="5"/>
  </w:num>
  <w:num w:numId="9" w16cid:durableId="1725445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25"/>
    <w:rsid w:val="000003E3"/>
    <w:rsid w:val="00006F1D"/>
    <w:rsid w:val="0001058F"/>
    <w:rsid w:val="000150BD"/>
    <w:rsid w:val="00016741"/>
    <w:rsid w:val="00021FC8"/>
    <w:rsid w:val="000234E6"/>
    <w:rsid w:val="000236FE"/>
    <w:rsid w:val="000239C3"/>
    <w:rsid w:val="00023ED4"/>
    <w:rsid w:val="00031C04"/>
    <w:rsid w:val="00032264"/>
    <w:rsid w:val="0004203B"/>
    <w:rsid w:val="00057C2A"/>
    <w:rsid w:val="00062BD4"/>
    <w:rsid w:val="00063DBC"/>
    <w:rsid w:val="000651BF"/>
    <w:rsid w:val="000711FE"/>
    <w:rsid w:val="00077478"/>
    <w:rsid w:val="000776AC"/>
    <w:rsid w:val="00080C72"/>
    <w:rsid w:val="00081BEC"/>
    <w:rsid w:val="00084F41"/>
    <w:rsid w:val="00090725"/>
    <w:rsid w:val="000A75A7"/>
    <w:rsid w:val="000B1432"/>
    <w:rsid w:val="000B5846"/>
    <w:rsid w:val="000B5ADA"/>
    <w:rsid w:val="000C10AE"/>
    <w:rsid w:val="000D2B68"/>
    <w:rsid w:val="000D43A9"/>
    <w:rsid w:val="000D4793"/>
    <w:rsid w:val="000E2934"/>
    <w:rsid w:val="000E61E3"/>
    <w:rsid w:val="000E624D"/>
    <w:rsid w:val="000F59E4"/>
    <w:rsid w:val="000F6534"/>
    <w:rsid w:val="00102240"/>
    <w:rsid w:val="00105639"/>
    <w:rsid w:val="00107728"/>
    <w:rsid w:val="001114BC"/>
    <w:rsid w:val="00112EC2"/>
    <w:rsid w:val="001230F7"/>
    <w:rsid w:val="00123F6B"/>
    <w:rsid w:val="001356AD"/>
    <w:rsid w:val="001429A1"/>
    <w:rsid w:val="00144818"/>
    <w:rsid w:val="00147ABD"/>
    <w:rsid w:val="00147D34"/>
    <w:rsid w:val="00156075"/>
    <w:rsid w:val="00157F29"/>
    <w:rsid w:val="00161D09"/>
    <w:rsid w:val="00175DDE"/>
    <w:rsid w:val="00187ADA"/>
    <w:rsid w:val="00192560"/>
    <w:rsid w:val="001A5C09"/>
    <w:rsid w:val="001B0A00"/>
    <w:rsid w:val="001B223C"/>
    <w:rsid w:val="001C5B41"/>
    <w:rsid w:val="001D02B1"/>
    <w:rsid w:val="001D1665"/>
    <w:rsid w:val="001D5AB1"/>
    <w:rsid w:val="00207387"/>
    <w:rsid w:val="00213AA1"/>
    <w:rsid w:val="0022072A"/>
    <w:rsid w:val="00222DDF"/>
    <w:rsid w:val="00233A46"/>
    <w:rsid w:val="00234325"/>
    <w:rsid w:val="00236BE6"/>
    <w:rsid w:val="0023785A"/>
    <w:rsid w:val="0024286A"/>
    <w:rsid w:val="00244EC1"/>
    <w:rsid w:val="00251A38"/>
    <w:rsid w:val="002523C3"/>
    <w:rsid w:val="0025425C"/>
    <w:rsid w:val="00263EBE"/>
    <w:rsid w:val="00270485"/>
    <w:rsid w:val="002774FE"/>
    <w:rsid w:val="002775EB"/>
    <w:rsid w:val="002853AD"/>
    <w:rsid w:val="00290E4F"/>
    <w:rsid w:val="00293D82"/>
    <w:rsid w:val="0029725D"/>
    <w:rsid w:val="002A0C61"/>
    <w:rsid w:val="002B375A"/>
    <w:rsid w:val="002B7781"/>
    <w:rsid w:val="002C11D2"/>
    <w:rsid w:val="002D5BE7"/>
    <w:rsid w:val="002D78F3"/>
    <w:rsid w:val="002E0649"/>
    <w:rsid w:val="002E223D"/>
    <w:rsid w:val="002E537F"/>
    <w:rsid w:val="002F016D"/>
    <w:rsid w:val="002F4C5B"/>
    <w:rsid w:val="00300871"/>
    <w:rsid w:val="003021E4"/>
    <w:rsid w:val="0030468A"/>
    <w:rsid w:val="00304783"/>
    <w:rsid w:val="003053EE"/>
    <w:rsid w:val="00311698"/>
    <w:rsid w:val="00312631"/>
    <w:rsid w:val="003140C9"/>
    <w:rsid w:val="00320B97"/>
    <w:rsid w:val="00322243"/>
    <w:rsid w:val="00332025"/>
    <w:rsid w:val="003376E0"/>
    <w:rsid w:val="003436F1"/>
    <w:rsid w:val="003457D2"/>
    <w:rsid w:val="00347F71"/>
    <w:rsid w:val="00354E33"/>
    <w:rsid w:val="0036190F"/>
    <w:rsid w:val="0036240E"/>
    <w:rsid w:val="00365B94"/>
    <w:rsid w:val="003674ED"/>
    <w:rsid w:val="00373847"/>
    <w:rsid w:val="003904FA"/>
    <w:rsid w:val="003917B7"/>
    <w:rsid w:val="0039220B"/>
    <w:rsid w:val="0039669E"/>
    <w:rsid w:val="003A234E"/>
    <w:rsid w:val="003A3517"/>
    <w:rsid w:val="003A5CA0"/>
    <w:rsid w:val="003B6CE9"/>
    <w:rsid w:val="003B723C"/>
    <w:rsid w:val="003C1E15"/>
    <w:rsid w:val="003C68E3"/>
    <w:rsid w:val="003C6C67"/>
    <w:rsid w:val="003C76C4"/>
    <w:rsid w:val="003D11D1"/>
    <w:rsid w:val="003D1ADC"/>
    <w:rsid w:val="003E20CD"/>
    <w:rsid w:val="003E4D1D"/>
    <w:rsid w:val="003E4D41"/>
    <w:rsid w:val="003E6F2B"/>
    <w:rsid w:val="003F477C"/>
    <w:rsid w:val="00405E49"/>
    <w:rsid w:val="004214DC"/>
    <w:rsid w:val="004232D8"/>
    <w:rsid w:val="00425BD6"/>
    <w:rsid w:val="004265EA"/>
    <w:rsid w:val="004273A8"/>
    <w:rsid w:val="004317E8"/>
    <w:rsid w:val="0043388C"/>
    <w:rsid w:val="0043506A"/>
    <w:rsid w:val="00441F08"/>
    <w:rsid w:val="00443F5C"/>
    <w:rsid w:val="00444D8B"/>
    <w:rsid w:val="00460041"/>
    <w:rsid w:val="00460667"/>
    <w:rsid w:val="00464954"/>
    <w:rsid w:val="00465CDC"/>
    <w:rsid w:val="00477CC6"/>
    <w:rsid w:val="004805B2"/>
    <w:rsid w:val="004A0071"/>
    <w:rsid w:val="004A3A07"/>
    <w:rsid w:val="004A53C7"/>
    <w:rsid w:val="004A54D5"/>
    <w:rsid w:val="004B477D"/>
    <w:rsid w:val="004C29D9"/>
    <w:rsid w:val="004C2B12"/>
    <w:rsid w:val="004C4F55"/>
    <w:rsid w:val="004C5125"/>
    <w:rsid w:val="004C680A"/>
    <w:rsid w:val="004C6EF9"/>
    <w:rsid w:val="004D1C1B"/>
    <w:rsid w:val="004D58BA"/>
    <w:rsid w:val="004D5A83"/>
    <w:rsid w:val="004D6790"/>
    <w:rsid w:val="004D6D64"/>
    <w:rsid w:val="004E02AB"/>
    <w:rsid w:val="004E427B"/>
    <w:rsid w:val="004E5B48"/>
    <w:rsid w:val="004E6664"/>
    <w:rsid w:val="004F42A2"/>
    <w:rsid w:val="004F695B"/>
    <w:rsid w:val="004F6D22"/>
    <w:rsid w:val="00510778"/>
    <w:rsid w:val="00516E48"/>
    <w:rsid w:val="00522982"/>
    <w:rsid w:val="00532E34"/>
    <w:rsid w:val="005350C2"/>
    <w:rsid w:val="00542411"/>
    <w:rsid w:val="00545C20"/>
    <w:rsid w:val="00547476"/>
    <w:rsid w:val="00552720"/>
    <w:rsid w:val="00556C52"/>
    <w:rsid w:val="00557A94"/>
    <w:rsid w:val="005618F2"/>
    <w:rsid w:val="00564BB5"/>
    <w:rsid w:val="00570A5F"/>
    <w:rsid w:val="00573F23"/>
    <w:rsid w:val="005743DE"/>
    <w:rsid w:val="00575AB9"/>
    <w:rsid w:val="00577ABC"/>
    <w:rsid w:val="00580538"/>
    <w:rsid w:val="005807A6"/>
    <w:rsid w:val="00581D9E"/>
    <w:rsid w:val="0058227B"/>
    <w:rsid w:val="005857E6"/>
    <w:rsid w:val="00593306"/>
    <w:rsid w:val="005971C2"/>
    <w:rsid w:val="005A315F"/>
    <w:rsid w:val="005A4527"/>
    <w:rsid w:val="005A5848"/>
    <w:rsid w:val="005A5FE1"/>
    <w:rsid w:val="005B60C0"/>
    <w:rsid w:val="005B6B94"/>
    <w:rsid w:val="005B71A9"/>
    <w:rsid w:val="005D429F"/>
    <w:rsid w:val="005D5D04"/>
    <w:rsid w:val="005E6CF1"/>
    <w:rsid w:val="005F08B8"/>
    <w:rsid w:val="005F4DF4"/>
    <w:rsid w:val="006028EA"/>
    <w:rsid w:val="00611870"/>
    <w:rsid w:val="00613B58"/>
    <w:rsid w:val="00620162"/>
    <w:rsid w:val="006209CF"/>
    <w:rsid w:val="006219F1"/>
    <w:rsid w:val="00633E7C"/>
    <w:rsid w:val="00642897"/>
    <w:rsid w:val="00646577"/>
    <w:rsid w:val="0065000F"/>
    <w:rsid w:val="00651E33"/>
    <w:rsid w:val="0066013F"/>
    <w:rsid w:val="006619AD"/>
    <w:rsid w:val="0066224B"/>
    <w:rsid w:val="00666829"/>
    <w:rsid w:val="00666A4D"/>
    <w:rsid w:val="00673D1E"/>
    <w:rsid w:val="00675383"/>
    <w:rsid w:val="00684A90"/>
    <w:rsid w:val="00694407"/>
    <w:rsid w:val="00696AFE"/>
    <w:rsid w:val="006A2E03"/>
    <w:rsid w:val="006A3E85"/>
    <w:rsid w:val="006B147B"/>
    <w:rsid w:val="006C01F2"/>
    <w:rsid w:val="006C173B"/>
    <w:rsid w:val="006C259E"/>
    <w:rsid w:val="006C67AC"/>
    <w:rsid w:val="006D14ED"/>
    <w:rsid w:val="006D6BEC"/>
    <w:rsid w:val="006F0334"/>
    <w:rsid w:val="006F589A"/>
    <w:rsid w:val="0070538A"/>
    <w:rsid w:val="00707D21"/>
    <w:rsid w:val="0071008D"/>
    <w:rsid w:val="00716B41"/>
    <w:rsid w:val="0072066F"/>
    <w:rsid w:val="007211B3"/>
    <w:rsid w:val="007256D4"/>
    <w:rsid w:val="00743D49"/>
    <w:rsid w:val="0074738E"/>
    <w:rsid w:val="0075133F"/>
    <w:rsid w:val="0075616C"/>
    <w:rsid w:val="00760FEC"/>
    <w:rsid w:val="007652BB"/>
    <w:rsid w:val="007757D7"/>
    <w:rsid w:val="007769BC"/>
    <w:rsid w:val="00776BF5"/>
    <w:rsid w:val="00777ACF"/>
    <w:rsid w:val="00777BC2"/>
    <w:rsid w:val="00782027"/>
    <w:rsid w:val="00783625"/>
    <w:rsid w:val="00783DD9"/>
    <w:rsid w:val="00791270"/>
    <w:rsid w:val="00793B08"/>
    <w:rsid w:val="00795EFC"/>
    <w:rsid w:val="007A0173"/>
    <w:rsid w:val="007A2496"/>
    <w:rsid w:val="007A5D44"/>
    <w:rsid w:val="007A7CDB"/>
    <w:rsid w:val="007B4BF1"/>
    <w:rsid w:val="007B65C3"/>
    <w:rsid w:val="007B6E03"/>
    <w:rsid w:val="007C3D09"/>
    <w:rsid w:val="007D33EA"/>
    <w:rsid w:val="007D61D3"/>
    <w:rsid w:val="007E073A"/>
    <w:rsid w:val="007E5A74"/>
    <w:rsid w:val="007E670F"/>
    <w:rsid w:val="007F02D0"/>
    <w:rsid w:val="007F05E0"/>
    <w:rsid w:val="007F1AA0"/>
    <w:rsid w:val="007F2AD5"/>
    <w:rsid w:val="007F7699"/>
    <w:rsid w:val="007F783B"/>
    <w:rsid w:val="008003E4"/>
    <w:rsid w:val="008046E0"/>
    <w:rsid w:val="00811042"/>
    <w:rsid w:val="0081116C"/>
    <w:rsid w:val="0082410F"/>
    <w:rsid w:val="00825925"/>
    <w:rsid w:val="00825DB6"/>
    <w:rsid w:val="0082771F"/>
    <w:rsid w:val="00830065"/>
    <w:rsid w:val="00842FF5"/>
    <w:rsid w:val="008467FA"/>
    <w:rsid w:val="00852F93"/>
    <w:rsid w:val="00853F3F"/>
    <w:rsid w:val="00854D1F"/>
    <w:rsid w:val="00857E95"/>
    <w:rsid w:val="00860026"/>
    <w:rsid w:val="00880672"/>
    <w:rsid w:val="00886D1F"/>
    <w:rsid w:val="008921DB"/>
    <w:rsid w:val="008A3F9E"/>
    <w:rsid w:val="008A61F0"/>
    <w:rsid w:val="008B0428"/>
    <w:rsid w:val="008C0F65"/>
    <w:rsid w:val="008C1745"/>
    <w:rsid w:val="008C4B5E"/>
    <w:rsid w:val="008C6280"/>
    <w:rsid w:val="008C64CE"/>
    <w:rsid w:val="008C7818"/>
    <w:rsid w:val="008E5611"/>
    <w:rsid w:val="008F48FB"/>
    <w:rsid w:val="008F534F"/>
    <w:rsid w:val="008F58C2"/>
    <w:rsid w:val="008F60FE"/>
    <w:rsid w:val="008F62C5"/>
    <w:rsid w:val="00917FFB"/>
    <w:rsid w:val="009207FD"/>
    <w:rsid w:val="009231F5"/>
    <w:rsid w:val="00924CBF"/>
    <w:rsid w:val="009345CA"/>
    <w:rsid w:val="00936D0F"/>
    <w:rsid w:val="00937E25"/>
    <w:rsid w:val="00956408"/>
    <w:rsid w:val="00961843"/>
    <w:rsid w:val="009672E6"/>
    <w:rsid w:val="00970974"/>
    <w:rsid w:val="009735F4"/>
    <w:rsid w:val="00974BD7"/>
    <w:rsid w:val="00981282"/>
    <w:rsid w:val="00983C18"/>
    <w:rsid w:val="00984F3C"/>
    <w:rsid w:val="009865A0"/>
    <w:rsid w:val="00997396"/>
    <w:rsid w:val="009A409C"/>
    <w:rsid w:val="009A6A6B"/>
    <w:rsid w:val="009A6B3F"/>
    <w:rsid w:val="009B3B36"/>
    <w:rsid w:val="009B583F"/>
    <w:rsid w:val="009C348A"/>
    <w:rsid w:val="009C4A0C"/>
    <w:rsid w:val="009C4BE4"/>
    <w:rsid w:val="009D51AE"/>
    <w:rsid w:val="009E5BE6"/>
    <w:rsid w:val="009F05C3"/>
    <w:rsid w:val="009F4874"/>
    <w:rsid w:val="00A01939"/>
    <w:rsid w:val="00A04EEE"/>
    <w:rsid w:val="00A05BA1"/>
    <w:rsid w:val="00A1141C"/>
    <w:rsid w:val="00A1587C"/>
    <w:rsid w:val="00A21622"/>
    <w:rsid w:val="00A267B5"/>
    <w:rsid w:val="00A30B42"/>
    <w:rsid w:val="00A311B1"/>
    <w:rsid w:val="00A346E0"/>
    <w:rsid w:val="00A47F3F"/>
    <w:rsid w:val="00A71F0C"/>
    <w:rsid w:val="00A77683"/>
    <w:rsid w:val="00A844F2"/>
    <w:rsid w:val="00A8540B"/>
    <w:rsid w:val="00A85425"/>
    <w:rsid w:val="00A858B6"/>
    <w:rsid w:val="00A9074F"/>
    <w:rsid w:val="00A925C8"/>
    <w:rsid w:val="00A93201"/>
    <w:rsid w:val="00A9507C"/>
    <w:rsid w:val="00A97B6B"/>
    <w:rsid w:val="00AA166E"/>
    <w:rsid w:val="00AA70C6"/>
    <w:rsid w:val="00AB0F0B"/>
    <w:rsid w:val="00AC3D67"/>
    <w:rsid w:val="00AC625D"/>
    <w:rsid w:val="00AC6D44"/>
    <w:rsid w:val="00AD318D"/>
    <w:rsid w:val="00AD4105"/>
    <w:rsid w:val="00AD47AE"/>
    <w:rsid w:val="00AD5CBB"/>
    <w:rsid w:val="00AD5DFD"/>
    <w:rsid w:val="00AE3FB0"/>
    <w:rsid w:val="00AE7405"/>
    <w:rsid w:val="00AE7492"/>
    <w:rsid w:val="00AF01F8"/>
    <w:rsid w:val="00AF31B6"/>
    <w:rsid w:val="00AF500C"/>
    <w:rsid w:val="00B00F34"/>
    <w:rsid w:val="00B01196"/>
    <w:rsid w:val="00B01990"/>
    <w:rsid w:val="00B03566"/>
    <w:rsid w:val="00B1613F"/>
    <w:rsid w:val="00B1790E"/>
    <w:rsid w:val="00B17C3A"/>
    <w:rsid w:val="00B2133A"/>
    <w:rsid w:val="00B21806"/>
    <w:rsid w:val="00B22A78"/>
    <w:rsid w:val="00B26A06"/>
    <w:rsid w:val="00B3254D"/>
    <w:rsid w:val="00B34F52"/>
    <w:rsid w:val="00B36B08"/>
    <w:rsid w:val="00B44A3C"/>
    <w:rsid w:val="00B45644"/>
    <w:rsid w:val="00B45E7F"/>
    <w:rsid w:val="00B46128"/>
    <w:rsid w:val="00B50CE5"/>
    <w:rsid w:val="00B51ABC"/>
    <w:rsid w:val="00B527C2"/>
    <w:rsid w:val="00B6067B"/>
    <w:rsid w:val="00B66C46"/>
    <w:rsid w:val="00B73974"/>
    <w:rsid w:val="00B73DED"/>
    <w:rsid w:val="00B74320"/>
    <w:rsid w:val="00B77E39"/>
    <w:rsid w:val="00B81AFB"/>
    <w:rsid w:val="00B83E28"/>
    <w:rsid w:val="00B869C8"/>
    <w:rsid w:val="00B93B3B"/>
    <w:rsid w:val="00B9508D"/>
    <w:rsid w:val="00B97E53"/>
    <w:rsid w:val="00BA1165"/>
    <w:rsid w:val="00BA1D4E"/>
    <w:rsid w:val="00BA5441"/>
    <w:rsid w:val="00BA7726"/>
    <w:rsid w:val="00BB50F5"/>
    <w:rsid w:val="00BC262F"/>
    <w:rsid w:val="00BC4EE1"/>
    <w:rsid w:val="00BC537C"/>
    <w:rsid w:val="00BC6DD7"/>
    <w:rsid w:val="00BD042A"/>
    <w:rsid w:val="00BD2C83"/>
    <w:rsid w:val="00BD3F2B"/>
    <w:rsid w:val="00BE35E6"/>
    <w:rsid w:val="00BF3728"/>
    <w:rsid w:val="00C02262"/>
    <w:rsid w:val="00C04540"/>
    <w:rsid w:val="00C10962"/>
    <w:rsid w:val="00C11577"/>
    <w:rsid w:val="00C135FA"/>
    <w:rsid w:val="00C201D7"/>
    <w:rsid w:val="00C22C7C"/>
    <w:rsid w:val="00C25240"/>
    <w:rsid w:val="00C25248"/>
    <w:rsid w:val="00C27E29"/>
    <w:rsid w:val="00C30673"/>
    <w:rsid w:val="00C40652"/>
    <w:rsid w:val="00C40E81"/>
    <w:rsid w:val="00C424D4"/>
    <w:rsid w:val="00C469F5"/>
    <w:rsid w:val="00C52DFC"/>
    <w:rsid w:val="00C579CC"/>
    <w:rsid w:val="00C75FF2"/>
    <w:rsid w:val="00C81B46"/>
    <w:rsid w:val="00C84DB9"/>
    <w:rsid w:val="00C92C41"/>
    <w:rsid w:val="00CA16FB"/>
    <w:rsid w:val="00CA2557"/>
    <w:rsid w:val="00CA34DC"/>
    <w:rsid w:val="00CA4A70"/>
    <w:rsid w:val="00CA72D6"/>
    <w:rsid w:val="00CB2D2D"/>
    <w:rsid w:val="00CB73B5"/>
    <w:rsid w:val="00CB7FD5"/>
    <w:rsid w:val="00CC0CE5"/>
    <w:rsid w:val="00CC543F"/>
    <w:rsid w:val="00CC623D"/>
    <w:rsid w:val="00CE4377"/>
    <w:rsid w:val="00CE46F4"/>
    <w:rsid w:val="00CE77F1"/>
    <w:rsid w:val="00CF0BE0"/>
    <w:rsid w:val="00CF447F"/>
    <w:rsid w:val="00D00DB5"/>
    <w:rsid w:val="00D02C05"/>
    <w:rsid w:val="00D0379E"/>
    <w:rsid w:val="00D10194"/>
    <w:rsid w:val="00D2357E"/>
    <w:rsid w:val="00D23F4D"/>
    <w:rsid w:val="00D27872"/>
    <w:rsid w:val="00D31A48"/>
    <w:rsid w:val="00D3339E"/>
    <w:rsid w:val="00D34363"/>
    <w:rsid w:val="00D41B42"/>
    <w:rsid w:val="00D43FBF"/>
    <w:rsid w:val="00D46F73"/>
    <w:rsid w:val="00D509C7"/>
    <w:rsid w:val="00D552B5"/>
    <w:rsid w:val="00D56BD7"/>
    <w:rsid w:val="00D57B02"/>
    <w:rsid w:val="00D6417F"/>
    <w:rsid w:val="00D70918"/>
    <w:rsid w:val="00D71915"/>
    <w:rsid w:val="00D745C7"/>
    <w:rsid w:val="00D847F5"/>
    <w:rsid w:val="00D86345"/>
    <w:rsid w:val="00D86E30"/>
    <w:rsid w:val="00D86F48"/>
    <w:rsid w:val="00D92218"/>
    <w:rsid w:val="00D92F10"/>
    <w:rsid w:val="00D93C94"/>
    <w:rsid w:val="00D94060"/>
    <w:rsid w:val="00D9623E"/>
    <w:rsid w:val="00DA44B0"/>
    <w:rsid w:val="00DB0550"/>
    <w:rsid w:val="00DB67B7"/>
    <w:rsid w:val="00DC15A1"/>
    <w:rsid w:val="00DC64DD"/>
    <w:rsid w:val="00DD4FBB"/>
    <w:rsid w:val="00DD6CEF"/>
    <w:rsid w:val="00DE141D"/>
    <w:rsid w:val="00DE2A86"/>
    <w:rsid w:val="00DF22EF"/>
    <w:rsid w:val="00DF6396"/>
    <w:rsid w:val="00DF7CF5"/>
    <w:rsid w:val="00E01ACE"/>
    <w:rsid w:val="00E027FC"/>
    <w:rsid w:val="00E05BE0"/>
    <w:rsid w:val="00E05E94"/>
    <w:rsid w:val="00E172A1"/>
    <w:rsid w:val="00E262DE"/>
    <w:rsid w:val="00E267A2"/>
    <w:rsid w:val="00E278EF"/>
    <w:rsid w:val="00E331AC"/>
    <w:rsid w:val="00E34404"/>
    <w:rsid w:val="00E3520A"/>
    <w:rsid w:val="00E42B4A"/>
    <w:rsid w:val="00E43405"/>
    <w:rsid w:val="00E5013E"/>
    <w:rsid w:val="00E51151"/>
    <w:rsid w:val="00E51EEB"/>
    <w:rsid w:val="00E541B1"/>
    <w:rsid w:val="00E54FE7"/>
    <w:rsid w:val="00E55EA3"/>
    <w:rsid w:val="00E56DEA"/>
    <w:rsid w:val="00E57D38"/>
    <w:rsid w:val="00E6046F"/>
    <w:rsid w:val="00E6614E"/>
    <w:rsid w:val="00E70CD9"/>
    <w:rsid w:val="00E76A9E"/>
    <w:rsid w:val="00E817DD"/>
    <w:rsid w:val="00E9653A"/>
    <w:rsid w:val="00E9769F"/>
    <w:rsid w:val="00E97FB3"/>
    <w:rsid w:val="00EB68EF"/>
    <w:rsid w:val="00EC53AC"/>
    <w:rsid w:val="00ED03CB"/>
    <w:rsid w:val="00ED0BC6"/>
    <w:rsid w:val="00ED35BE"/>
    <w:rsid w:val="00ED671C"/>
    <w:rsid w:val="00EF05DA"/>
    <w:rsid w:val="00EF16D9"/>
    <w:rsid w:val="00F00657"/>
    <w:rsid w:val="00F0273B"/>
    <w:rsid w:val="00F03E73"/>
    <w:rsid w:val="00F16476"/>
    <w:rsid w:val="00F22B09"/>
    <w:rsid w:val="00F24020"/>
    <w:rsid w:val="00F24BB6"/>
    <w:rsid w:val="00F25DF9"/>
    <w:rsid w:val="00F314D0"/>
    <w:rsid w:val="00F3321A"/>
    <w:rsid w:val="00F400EA"/>
    <w:rsid w:val="00F402D7"/>
    <w:rsid w:val="00F417D6"/>
    <w:rsid w:val="00F44C86"/>
    <w:rsid w:val="00F458AB"/>
    <w:rsid w:val="00F50F35"/>
    <w:rsid w:val="00F55021"/>
    <w:rsid w:val="00F560BC"/>
    <w:rsid w:val="00F57584"/>
    <w:rsid w:val="00F57D8D"/>
    <w:rsid w:val="00F61E85"/>
    <w:rsid w:val="00F620A2"/>
    <w:rsid w:val="00F64A45"/>
    <w:rsid w:val="00F66812"/>
    <w:rsid w:val="00F67D5F"/>
    <w:rsid w:val="00F67E49"/>
    <w:rsid w:val="00F7076C"/>
    <w:rsid w:val="00F70D5B"/>
    <w:rsid w:val="00F82B8A"/>
    <w:rsid w:val="00F83C9B"/>
    <w:rsid w:val="00F85E78"/>
    <w:rsid w:val="00F86306"/>
    <w:rsid w:val="00F879E4"/>
    <w:rsid w:val="00F96014"/>
    <w:rsid w:val="00FA014F"/>
    <w:rsid w:val="00FB07B8"/>
    <w:rsid w:val="00FB0A44"/>
    <w:rsid w:val="00FC04F0"/>
    <w:rsid w:val="00FC139D"/>
    <w:rsid w:val="00FD2C2D"/>
    <w:rsid w:val="00FE084B"/>
    <w:rsid w:val="00FE7157"/>
    <w:rsid w:val="00FF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A6A41"/>
  <w15:chartTrackingRefBased/>
  <w15:docId w15:val="{641236AC-6B5C-4EAF-81C5-4C545C2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1BF"/>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F70D5B"/>
    <w:pPr>
      <w:keepNext/>
      <w:keepLines/>
      <w:spacing w:line="360" w:lineRule="auto"/>
      <w:jc w:val="center"/>
      <w:outlineLvl w:val="0"/>
    </w:pPr>
    <w:rPr>
      <w:b/>
      <w:bCs/>
      <w:kern w:val="44"/>
      <w:sz w:val="28"/>
      <w:szCs w:val="44"/>
    </w:rPr>
  </w:style>
  <w:style w:type="paragraph" w:styleId="2">
    <w:name w:val="heading 2"/>
    <w:basedOn w:val="a"/>
    <w:next w:val="a"/>
    <w:link w:val="20"/>
    <w:uiPriority w:val="9"/>
    <w:unhideWhenUsed/>
    <w:qFormat/>
    <w:rsid w:val="00666A4D"/>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rsid w:val="003E4D41"/>
    <w:pPr>
      <w:keepNext/>
      <w:keepLines/>
      <w:ind w:firstLineChars="0" w:firstLine="0"/>
      <w:outlineLvl w:val="2"/>
    </w:pPr>
    <w:rPr>
      <w:bCs/>
      <w:szCs w:val="32"/>
    </w:rPr>
  </w:style>
  <w:style w:type="paragraph" w:styleId="4">
    <w:name w:val="heading 4"/>
    <w:basedOn w:val="a"/>
    <w:next w:val="a"/>
    <w:link w:val="40"/>
    <w:uiPriority w:val="9"/>
    <w:semiHidden/>
    <w:unhideWhenUsed/>
    <w:qFormat/>
    <w:rsid w:val="005B6B94"/>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D5B"/>
    <w:rPr>
      <w:rFonts w:ascii="Times New Roman" w:eastAsia="宋体" w:hAnsi="Times New Roman"/>
      <w:b/>
      <w:bCs/>
      <w:kern w:val="44"/>
      <w:sz w:val="28"/>
      <w:szCs w:val="44"/>
    </w:rPr>
  </w:style>
  <w:style w:type="character" w:customStyle="1" w:styleId="20">
    <w:name w:val="标题 2 字符"/>
    <w:basedOn w:val="a0"/>
    <w:link w:val="2"/>
    <w:uiPriority w:val="9"/>
    <w:rsid w:val="00666A4D"/>
    <w:rPr>
      <w:rFonts w:ascii="Times New Roman" w:eastAsia="宋体" w:hAnsi="Times New Roman" w:cstheme="majorBidi"/>
      <w:b/>
      <w:bCs/>
      <w:sz w:val="28"/>
      <w:szCs w:val="32"/>
    </w:rPr>
  </w:style>
  <w:style w:type="paragraph" w:styleId="a3">
    <w:name w:val="header"/>
    <w:basedOn w:val="a"/>
    <w:link w:val="a4"/>
    <w:uiPriority w:val="99"/>
    <w:unhideWhenUsed/>
    <w:rsid w:val="00666A4D"/>
    <w:pP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666A4D"/>
    <w:rPr>
      <w:rFonts w:ascii="Times New Roman" w:eastAsia="宋体" w:hAnsi="Times New Roman"/>
      <w:sz w:val="18"/>
      <w:szCs w:val="18"/>
    </w:rPr>
  </w:style>
  <w:style w:type="paragraph" w:styleId="a5">
    <w:name w:val="footer"/>
    <w:basedOn w:val="a"/>
    <w:link w:val="a6"/>
    <w:uiPriority w:val="99"/>
    <w:unhideWhenUsed/>
    <w:rsid w:val="00666A4D"/>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666A4D"/>
    <w:rPr>
      <w:rFonts w:ascii="Times New Roman" w:eastAsia="宋体" w:hAnsi="Times New Roman"/>
      <w:sz w:val="18"/>
      <w:szCs w:val="18"/>
    </w:rPr>
  </w:style>
  <w:style w:type="character" w:customStyle="1" w:styleId="30">
    <w:name w:val="标题 3 字符"/>
    <w:basedOn w:val="a0"/>
    <w:link w:val="3"/>
    <w:uiPriority w:val="9"/>
    <w:rsid w:val="003E4D41"/>
    <w:rPr>
      <w:rFonts w:ascii="Times New Roman" w:eastAsia="宋体" w:hAnsi="Times New Roman"/>
      <w:bCs/>
      <w:sz w:val="24"/>
      <w:szCs w:val="32"/>
    </w:rPr>
  </w:style>
  <w:style w:type="table" w:styleId="a7">
    <w:name w:val="Table Grid"/>
    <w:basedOn w:val="a1"/>
    <w:qFormat/>
    <w:rsid w:val="00F7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0D5B"/>
    <w:pPr>
      <w:ind w:firstLine="420"/>
    </w:pPr>
  </w:style>
  <w:style w:type="paragraph" w:styleId="a9">
    <w:name w:val="Body Text Indent"/>
    <w:basedOn w:val="a"/>
    <w:link w:val="aa"/>
    <w:uiPriority w:val="99"/>
    <w:semiHidden/>
    <w:unhideWhenUsed/>
    <w:rsid w:val="00F314D0"/>
    <w:pPr>
      <w:spacing w:after="120"/>
      <w:ind w:leftChars="200" w:left="420"/>
    </w:pPr>
  </w:style>
  <w:style w:type="character" w:customStyle="1" w:styleId="aa">
    <w:name w:val="正文文本缩进 字符"/>
    <w:basedOn w:val="a0"/>
    <w:link w:val="a9"/>
    <w:uiPriority w:val="99"/>
    <w:semiHidden/>
    <w:rsid w:val="00F314D0"/>
    <w:rPr>
      <w:rFonts w:ascii="Times New Roman" w:eastAsia="宋体" w:hAnsi="Times New Roman"/>
      <w:sz w:val="24"/>
    </w:rPr>
  </w:style>
  <w:style w:type="paragraph" w:styleId="21">
    <w:name w:val="Body Text First Indent 2"/>
    <w:basedOn w:val="a9"/>
    <w:link w:val="22"/>
    <w:rsid w:val="00F314D0"/>
    <w:pPr>
      <w:spacing w:line="500" w:lineRule="exact"/>
      <w:ind w:firstLine="420"/>
    </w:pPr>
    <w:rPr>
      <w:rFonts w:eastAsiaTheme="minorEastAsia" w:cs="Times New Roman"/>
      <w:sz w:val="28"/>
      <w:szCs w:val="24"/>
      <w14:ligatures w14:val="none"/>
    </w:rPr>
  </w:style>
  <w:style w:type="character" w:customStyle="1" w:styleId="22">
    <w:name w:val="正文文本首行缩进 2 字符"/>
    <w:basedOn w:val="aa"/>
    <w:link w:val="21"/>
    <w:rsid w:val="00F314D0"/>
    <w:rPr>
      <w:rFonts w:ascii="Times New Roman" w:eastAsia="宋体" w:hAnsi="Times New Roman" w:cs="Times New Roman"/>
      <w:sz w:val="28"/>
      <w:szCs w:val="24"/>
      <w14:ligatures w14:val="none"/>
    </w:rPr>
  </w:style>
  <w:style w:type="paragraph" w:styleId="ab">
    <w:name w:val="Normal Indent"/>
    <w:basedOn w:val="a"/>
    <w:unhideWhenUsed/>
    <w:qFormat/>
    <w:rsid w:val="00F314D0"/>
    <w:pPr>
      <w:spacing w:line="500" w:lineRule="exact"/>
      <w:ind w:firstLine="420"/>
    </w:pPr>
    <w:rPr>
      <w:rFonts w:ascii="宋体" w:eastAsiaTheme="minorEastAsia" w:hAnsi="宋体"/>
      <w:kern w:val="0"/>
      <w:sz w:val="20"/>
      <w:szCs w:val="24"/>
      <w14:ligatures w14:val="none"/>
    </w:rPr>
  </w:style>
  <w:style w:type="character" w:customStyle="1" w:styleId="20pt">
    <w:name w:val="标题 #2 + 间距 0 pt"/>
    <w:basedOn w:val="a0"/>
    <w:uiPriority w:val="99"/>
    <w:rsid w:val="00F314D0"/>
    <w:rPr>
      <w:rFonts w:ascii="MingLiU" w:eastAsia="MingLiU" w:hAnsi="MingLiU" w:cs="MingLiU"/>
      <w:color w:val="000000"/>
      <w:spacing w:val="0"/>
      <w:w w:val="100"/>
      <w:position w:val="0"/>
      <w:sz w:val="32"/>
      <w:szCs w:val="32"/>
      <w:u w:val="none"/>
      <w:shd w:val="clear" w:color="auto" w:fill="FFFFFF"/>
      <w:lang w:val="zh-TW" w:eastAsia="zh-TW"/>
    </w:rPr>
  </w:style>
  <w:style w:type="paragraph" w:styleId="ac">
    <w:name w:val="Plain Text"/>
    <w:basedOn w:val="a"/>
    <w:next w:val="a"/>
    <w:link w:val="ad"/>
    <w:rsid w:val="00F7076C"/>
    <w:pPr>
      <w:spacing w:line="240" w:lineRule="auto"/>
      <w:ind w:firstLineChars="0" w:firstLine="0"/>
    </w:pPr>
    <w:rPr>
      <w:rFonts w:ascii="宋体" w:hAnsi="Courier New" w:cs="Times New Roman"/>
      <w:szCs w:val="20"/>
      <w14:ligatures w14:val="none"/>
    </w:rPr>
  </w:style>
  <w:style w:type="character" w:customStyle="1" w:styleId="ad">
    <w:name w:val="纯文本 字符"/>
    <w:basedOn w:val="a0"/>
    <w:link w:val="ac"/>
    <w:rsid w:val="00F7076C"/>
    <w:rPr>
      <w:rFonts w:ascii="宋体" w:eastAsia="宋体" w:hAnsi="Courier New" w:cs="Times New Roman"/>
      <w:sz w:val="24"/>
      <w:szCs w:val="20"/>
      <w14:ligatures w14:val="none"/>
    </w:rPr>
  </w:style>
  <w:style w:type="table" w:customStyle="1" w:styleId="TableNormal">
    <w:name w:val="Table Normal"/>
    <w:semiHidden/>
    <w:unhideWhenUsed/>
    <w:qFormat/>
    <w:rsid w:val="009C4A0C"/>
    <w:rPr>
      <w:rFonts w:ascii="Arial" w:hAnsi="Arial" w:cs="Arial"/>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9C4A0C"/>
    <w:pPr>
      <w:widowControl/>
      <w:kinsoku w:val="0"/>
      <w:autoSpaceDE w:val="0"/>
      <w:autoSpaceDN w:val="0"/>
      <w:adjustRightInd w:val="0"/>
      <w:snapToGrid w:val="0"/>
      <w:spacing w:line="240" w:lineRule="auto"/>
      <w:ind w:firstLineChars="0" w:firstLine="0"/>
      <w:jc w:val="left"/>
      <w:textAlignment w:val="baseline"/>
    </w:pPr>
    <w:rPr>
      <w:rFonts w:ascii="宋体" w:hAnsi="宋体" w:cs="宋体"/>
      <w:snapToGrid w:val="0"/>
      <w:color w:val="000000"/>
      <w:kern w:val="0"/>
      <w:sz w:val="21"/>
      <w:szCs w:val="21"/>
      <w:lang w:eastAsia="en-US"/>
      <w14:ligatures w14:val="none"/>
    </w:rPr>
  </w:style>
  <w:style w:type="paragraph" w:customStyle="1" w:styleId="11">
    <w:name w:val="样式1"/>
    <w:basedOn w:val="a"/>
    <w:rsid w:val="00C04540"/>
    <w:pPr>
      <w:spacing w:line="480" w:lineRule="exact"/>
    </w:pPr>
    <w:rPr>
      <w:rFonts w:asciiTheme="minorHAnsi" w:hAnsiTheme="minorHAnsi"/>
      <w:spacing w:val="6"/>
      <w:sz w:val="28"/>
      <w:szCs w:val="24"/>
      <w14:ligatures w14:val="none"/>
    </w:rPr>
  </w:style>
  <w:style w:type="paragraph" w:customStyle="1" w:styleId="12">
    <w:name w:val="正文1"/>
    <w:basedOn w:val="a"/>
    <w:rsid w:val="00C04540"/>
    <w:pPr>
      <w:spacing w:line="500" w:lineRule="exact"/>
      <w:ind w:firstLineChars="0" w:firstLine="0"/>
    </w:pPr>
    <w:rPr>
      <w:rFonts w:asciiTheme="minorHAnsi" w:eastAsiaTheme="minorEastAsia" w:hAnsiTheme="minorHAnsi"/>
      <w:sz w:val="28"/>
      <w:szCs w:val="24"/>
      <w14:ligatures w14:val="none"/>
    </w:rPr>
  </w:style>
  <w:style w:type="paragraph" w:styleId="23">
    <w:name w:val="List 2"/>
    <w:basedOn w:val="a"/>
    <w:uiPriority w:val="99"/>
    <w:unhideWhenUsed/>
    <w:qFormat/>
    <w:rsid w:val="00C04540"/>
    <w:pPr>
      <w:spacing w:line="240" w:lineRule="auto"/>
      <w:ind w:leftChars="200" w:left="100" w:hangingChars="200" w:hanging="200"/>
    </w:pPr>
    <w:rPr>
      <w:rFonts w:cs="Times New Roman"/>
      <w:sz w:val="21"/>
      <w:szCs w:val="24"/>
      <w14:ligatures w14:val="none"/>
    </w:rPr>
  </w:style>
  <w:style w:type="paragraph" w:styleId="TOC8">
    <w:name w:val="toc 8"/>
    <w:basedOn w:val="a"/>
    <w:next w:val="a"/>
    <w:uiPriority w:val="39"/>
    <w:unhideWhenUsed/>
    <w:rsid w:val="00C04540"/>
    <w:pPr>
      <w:spacing w:line="240" w:lineRule="auto"/>
      <w:ind w:leftChars="1400" w:left="2940" w:firstLineChars="0" w:firstLine="0"/>
    </w:pPr>
    <w:rPr>
      <w:rFonts w:ascii="Calibri" w:hAnsi="Calibri" w:cs="Times New Roman"/>
      <w:sz w:val="21"/>
      <w14:ligatures w14:val="none"/>
    </w:rPr>
  </w:style>
  <w:style w:type="paragraph" w:styleId="TOC1">
    <w:name w:val="toc 1"/>
    <w:basedOn w:val="a"/>
    <w:next w:val="a"/>
    <w:uiPriority w:val="39"/>
    <w:rsid w:val="00304783"/>
    <w:pPr>
      <w:spacing w:line="240" w:lineRule="auto"/>
      <w:ind w:firstLineChars="0" w:firstLine="0"/>
    </w:pPr>
    <w:rPr>
      <w:rFonts w:cs="Times New Roman"/>
      <w:szCs w:val="24"/>
      <w14:ligatures w14:val="none"/>
    </w:rPr>
  </w:style>
  <w:style w:type="paragraph" w:styleId="TOC">
    <w:name w:val="TOC Heading"/>
    <w:basedOn w:val="1"/>
    <w:next w:val="a"/>
    <w:uiPriority w:val="39"/>
    <w:unhideWhenUsed/>
    <w:qFormat/>
    <w:rsid w:val="00304783"/>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2">
    <w:name w:val="toc 2"/>
    <w:basedOn w:val="a"/>
    <w:next w:val="a"/>
    <w:autoRedefine/>
    <w:uiPriority w:val="39"/>
    <w:unhideWhenUsed/>
    <w:rsid w:val="00304783"/>
  </w:style>
  <w:style w:type="paragraph" w:styleId="TOC3">
    <w:name w:val="toc 3"/>
    <w:basedOn w:val="a"/>
    <w:next w:val="a"/>
    <w:autoRedefine/>
    <w:uiPriority w:val="39"/>
    <w:unhideWhenUsed/>
    <w:rsid w:val="00304783"/>
    <w:pPr>
      <w:ind w:leftChars="400" w:left="840"/>
    </w:pPr>
  </w:style>
  <w:style w:type="paragraph" w:styleId="TOC4">
    <w:name w:val="toc 4"/>
    <w:basedOn w:val="a"/>
    <w:next w:val="a"/>
    <w:autoRedefine/>
    <w:uiPriority w:val="39"/>
    <w:unhideWhenUsed/>
    <w:rsid w:val="00304783"/>
    <w:pPr>
      <w:spacing w:line="240" w:lineRule="auto"/>
      <w:ind w:leftChars="600" w:left="1260" w:firstLineChars="0" w:firstLine="0"/>
    </w:pPr>
    <w:rPr>
      <w:rFonts w:asciiTheme="minorHAnsi" w:eastAsiaTheme="minorEastAsia" w:hAnsiTheme="minorHAnsi"/>
      <w:sz w:val="21"/>
    </w:rPr>
  </w:style>
  <w:style w:type="paragraph" w:styleId="TOC5">
    <w:name w:val="toc 5"/>
    <w:basedOn w:val="a"/>
    <w:next w:val="a"/>
    <w:autoRedefine/>
    <w:uiPriority w:val="39"/>
    <w:unhideWhenUsed/>
    <w:rsid w:val="00304783"/>
    <w:pPr>
      <w:spacing w:line="240" w:lineRule="auto"/>
      <w:ind w:leftChars="800" w:left="1680" w:firstLineChars="0" w:firstLine="0"/>
    </w:pPr>
    <w:rPr>
      <w:rFonts w:asciiTheme="minorHAnsi" w:eastAsiaTheme="minorEastAsia" w:hAnsiTheme="minorHAnsi"/>
      <w:sz w:val="21"/>
    </w:rPr>
  </w:style>
  <w:style w:type="paragraph" w:styleId="TOC6">
    <w:name w:val="toc 6"/>
    <w:basedOn w:val="a"/>
    <w:next w:val="a"/>
    <w:autoRedefine/>
    <w:uiPriority w:val="39"/>
    <w:unhideWhenUsed/>
    <w:rsid w:val="00304783"/>
    <w:pPr>
      <w:spacing w:line="240" w:lineRule="auto"/>
      <w:ind w:leftChars="1000" w:left="2100" w:firstLineChars="0" w:firstLine="0"/>
    </w:pPr>
    <w:rPr>
      <w:rFonts w:asciiTheme="minorHAnsi" w:eastAsiaTheme="minorEastAsia" w:hAnsiTheme="minorHAnsi"/>
      <w:sz w:val="21"/>
    </w:rPr>
  </w:style>
  <w:style w:type="paragraph" w:styleId="TOC7">
    <w:name w:val="toc 7"/>
    <w:basedOn w:val="a"/>
    <w:next w:val="a"/>
    <w:autoRedefine/>
    <w:uiPriority w:val="39"/>
    <w:unhideWhenUsed/>
    <w:rsid w:val="00304783"/>
    <w:pPr>
      <w:spacing w:line="240" w:lineRule="auto"/>
      <w:ind w:leftChars="1200" w:left="2520" w:firstLineChars="0" w:firstLine="0"/>
    </w:pPr>
    <w:rPr>
      <w:rFonts w:asciiTheme="minorHAnsi" w:eastAsiaTheme="minorEastAsia" w:hAnsiTheme="minorHAnsi"/>
      <w:sz w:val="21"/>
    </w:rPr>
  </w:style>
  <w:style w:type="paragraph" w:styleId="TOC9">
    <w:name w:val="toc 9"/>
    <w:basedOn w:val="a"/>
    <w:next w:val="a"/>
    <w:autoRedefine/>
    <w:uiPriority w:val="39"/>
    <w:unhideWhenUsed/>
    <w:rsid w:val="00304783"/>
    <w:pPr>
      <w:spacing w:line="240" w:lineRule="auto"/>
      <w:ind w:leftChars="1600" w:left="3360" w:firstLineChars="0" w:firstLine="0"/>
    </w:pPr>
    <w:rPr>
      <w:rFonts w:asciiTheme="minorHAnsi" w:eastAsiaTheme="minorEastAsia" w:hAnsiTheme="minorHAnsi"/>
      <w:sz w:val="21"/>
    </w:rPr>
  </w:style>
  <w:style w:type="character" w:styleId="ae">
    <w:name w:val="Hyperlink"/>
    <w:basedOn w:val="a0"/>
    <w:uiPriority w:val="99"/>
    <w:unhideWhenUsed/>
    <w:rsid w:val="00304783"/>
    <w:rPr>
      <w:color w:val="0563C1" w:themeColor="hyperlink"/>
      <w:u w:val="single"/>
    </w:rPr>
  </w:style>
  <w:style w:type="character" w:styleId="af">
    <w:name w:val="Unresolved Mention"/>
    <w:basedOn w:val="a0"/>
    <w:uiPriority w:val="99"/>
    <w:semiHidden/>
    <w:unhideWhenUsed/>
    <w:rsid w:val="00304783"/>
    <w:rPr>
      <w:color w:val="605E5C"/>
      <w:shd w:val="clear" w:color="auto" w:fill="E1DFDD"/>
    </w:rPr>
  </w:style>
  <w:style w:type="paragraph" w:styleId="af0">
    <w:name w:val="Date"/>
    <w:basedOn w:val="a"/>
    <w:next w:val="a"/>
    <w:link w:val="af1"/>
    <w:uiPriority w:val="99"/>
    <w:semiHidden/>
    <w:unhideWhenUsed/>
    <w:rsid w:val="00D31A48"/>
    <w:pPr>
      <w:ind w:leftChars="2500" w:left="100"/>
    </w:pPr>
  </w:style>
  <w:style w:type="character" w:customStyle="1" w:styleId="af1">
    <w:name w:val="日期 字符"/>
    <w:basedOn w:val="a0"/>
    <w:link w:val="af0"/>
    <w:uiPriority w:val="99"/>
    <w:semiHidden/>
    <w:rsid w:val="00D31A48"/>
    <w:rPr>
      <w:rFonts w:ascii="Times New Roman" w:eastAsia="宋体" w:hAnsi="Times New Roman"/>
      <w:sz w:val="24"/>
    </w:rPr>
  </w:style>
  <w:style w:type="character" w:customStyle="1" w:styleId="font11">
    <w:name w:val="font11"/>
    <w:basedOn w:val="a0"/>
    <w:autoRedefine/>
    <w:qFormat/>
    <w:rsid w:val="00F85E78"/>
    <w:rPr>
      <w:rFonts w:ascii="仿宋" w:eastAsia="仿宋" w:hAnsi="仿宋" w:cs="仿宋" w:hint="eastAsia"/>
      <w:color w:val="000000"/>
      <w:sz w:val="20"/>
      <w:szCs w:val="20"/>
      <w:u w:val="none"/>
    </w:rPr>
  </w:style>
  <w:style w:type="character" w:customStyle="1" w:styleId="font31">
    <w:name w:val="font31"/>
    <w:basedOn w:val="a0"/>
    <w:autoRedefine/>
    <w:qFormat/>
    <w:rsid w:val="00F85E78"/>
    <w:rPr>
      <w:rFonts w:ascii="Calibri" w:hAnsi="Calibri" w:cs="Calibri"/>
      <w:color w:val="000000"/>
      <w:sz w:val="24"/>
      <w:szCs w:val="24"/>
      <w:u w:val="none"/>
    </w:rPr>
  </w:style>
  <w:style w:type="paragraph" w:styleId="af2">
    <w:name w:val="Normal (Web)"/>
    <w:basedOn w:val="a"/>
    <w:autoRedefine/>
    <w:uiPriority w:val="99"/>
    <w:unhideWhenUsed/>
    <w:qFormat/>
    <w:rsid w:val="00192560"/>
    <w:pPr>
      <w:widowControl/>
      <w:spacing w:before="100" w:beforeAutospacing="1" w:after="100" w:afterAutospacing="1" w:line="240" w:lineRule="auto"/>
      <w:ind w:firstLineChars="0" w:firstLine="0"/>
      <w:jc w:val="left"/>
    </w:pPr>
    <w:rPr>
      <w:rFonts w:ascii="宋体" w:hAnsi="宋体" w:cs="宋体"/>
      <w:kern w:val="0"/>
      <w:szCs w:val="24"/>
      <w14:ligatures w14:val="none"/>
    </w:rPr>
  </w:style>
  <w:style w:type="paragraph" w:styleId="af3">
    <w:name w:val="Body Text"/>
    <w:basedOn w:val="a"/>
    <w:link w:val="af4"/>
    <w:autoRedefine/>
    <w:qFormat/>
    <w:rsid w:val="005B6B94"/>
    <w:pPr>
      <w:spacing w:after="120" w:line="240" w:lineRule="auto"/>
      <w:ind w:firstLineChars="0" w:firstLine="0"/>
    </w:pPr>
    <w:rPr>
      <w:rFonts w:cs="Times New Roman"/>
      <w:sz w:val="21"/>
      <w:szCs w:val="24"/>
      <w14:ligatures w14:val="none"/>
    </w:rPr>
  </w:style>
  <w:style w:type="character" w:customStyle="1" w:styleId="af4">
    <w:name w:val="正文文本 字符"/>
    <w:basedOn w:val="a0"/>
    <w:link w:val="af3"/>
    <w:qFormat/>
    <w:rsid w:val="005B6B94"/>
    <w:rPr>
      <w:rFonts w:ascii="Times New Roman" w:eastAsia="宋体" w:hAnsi="Times New Roman" w:cs="Times New Roman"/>
      <w:szCs w:val="24"/>
      <w14:ligatures w14:val="none"/>
    </w:rPr>
  </w:style>
  <w:style w:type="paragraph" w:customStyle="1" w:styleId="af5">
    <w:name w:val="第四层"/>
    <w:basedOn w:val="4"/>
    <w:link w:val="Char"/>
    <w:qFormat/>
    <w:rsid w:val="005B6B94"/>
    <w:pPr>
      <w:spacing w:line="360" w:lineRule="auto"/>
      <w:ind w:firstLineChars="49" w:firstLine="118"/>
    </w:pPr>
    <w:rPr>
      <w:rFonts w:ascii="宋体" w:eastAsia="黑体" w:hAnsi="宋体" w:cs="Times New Roman"/>
      <w:b w:val="0"/>
      <w:sz w:val="24"/>
      <w14:ligatures w14:val="none"/>
    </w:rPr>
  </w:style>
  <w:style w:type="character" w:customStyle="1" w:styleId="Char">
    <w:name w:val="第四层 Char"/>
    <w:link w:val="af5"/>
    <w:autoRedefine/>
    <w:qFormat/>
    <w:rsid w:val="005B6B94"/>
    <w:rPr>
      <w:rFonts w:ascii="宋体" w:eastAsia="黑体" w:hAnsi="宋体" w:cs="Times New Roman"/>
      <w:bCs/>
      <w:sz w:val="24"/>
      <w:szCs w:val="28"/>
      <w14:ligatures w14:val="none"/>
    </w:rPr>
  </w:style>
  <w:style w:type="character" w:customStyle="1" w:styleId="40">
    <w:name w:val="标题 4 字符"/>
    <w:basedOn w:val="a0"/>
    <w:link w:val="4"/>
    <w:uiPriority w:val="9"/>
    <w:semiHidden/>
    <w:rsid w:val="005B6B94"/>
    <w:rPr>
      <w:rFonts w:asciiTheme="majorHAnsi" w:eastAsiaTheme="majorEastAsia" w:hAnsiTheme="majorHAnsi" w:cstheme="majorBidi"/>
      <w:b/>
      <w:bCs/>
      <w:sz w:val="28"/>
      <w:szCs w:val="28"/>
    </w:rPr>
  </w:style>
  <w:style w:type="character" w:styleId="af6">
    <w:name w:val="Strong"/>
    <w:basedOn w:val="a0"/>
    <w:uiPriority w:val="22"/>
    <w:qFormat/>
    <w:rsid w:val="00426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83364">
      <w:bodyDiv w:val="1"/>
      <w:marLeft w:val="0"/>
      <w:marRight w:val="0"/>
      <w:marTop w:val="0"/>
      <w:marBottom w:val="0"/>
      <w:divBdr>
        <w:top w:val="none" w:sz="0" w:space="0" w:color="auto"/>
        <w:left w:val="none" w:sz="0" w:space="0" w:color="auto"/>
        <w:bottom w:val="none" w:sz="0" w:space="0" w:color="auto"/>
        <w:right w:val="none" w:sz="0" w:space="0" w:color="auto"/>
      </w:divBdr>
    </w:div>
    <w:div w:id="13830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xgk.court.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3D6D-5C0D-4908-82CC-08F2EFF9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3882</TotalTime>
  <Pages>4</Pages>
  <Words>1359</Words>
  <Characters>1455</Characters>
  <Application>Microsoft Office Word</Application>
  <DocSecurity>0</DocSecurity>
  <Lines>111</Lines>
  <Paragraphs>112</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小发 王</dc:creator>
  <cp:keywords/>
  <dc:description/>
  <cp:lastModifiedBy>小发 王</cp:lastModifiedBy>
  <cp:revision>156</cp:revision>
  <cp:lastPrinted>2024-10-24T07:31:00Z</cp:lastPrinted>
  <dcterms:created xsi:type="dcterms:W3CDTF">2024-10-23T00:52:00Z</dcterms:created>
  <dcterms:modified xsi:type="dcterms:W3CDTF">2026-05-19T08:43:00Z</dcterms:modified>
</cp:coreProperties>
</file>